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F" w:rsidRPr="00986060" w:rsidRDefault="00665EA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0B447A76" wp14:editId="5D1AC01B">
            <wp:simplePos x="0" y="0"/>
            <wp:positionH relativeFrom="column">
              <wp:posOffset>4996815</wp:posOffset>
            </wp:positionH>
            <wp:positionV relativeFrom="paragraph">
              <wp:posOffset>-111760</wp:posOffset>
            </wp:positionV>
            <wp:extent cx="760730" cy="670560"/>
            <wp:effectExtent l="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3C4"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0" locked="0" layoutInCell="1" allowOverlap="1" wp14:anchorId="7B391E97" wp14:editId="59577586">
            <wp:simplePos x="0" y="0"/>
            <wp:positionH relativeFrom="column">
              <wp:posOffset>86656</wp:posOffset>
            </wp:positionH>
            <wp:positionV relativeFrom="paragraph">
              <wp:posOffset>-123116</wp:posOffset>
            </wp:positionV>
            <wp:extent cx="1012825" cy="678180"/>
            <wp:effectExtent l="0" t="0" r="0" b="7620"/>
            <wp:wrapNone/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9543C4" w:rsidRPr="003270CC" w:rsidRDefault="009543C4" w:rsidP="009543C4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9543C4" w:rsidRPr="003270CC" w:rsidRDefault="009543C4" w:rsidP="009543C4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:rsidR="009543C4" w:rsidRPr="00986060" w:rsidRDefault="009543C4" w:rsidP="009543C4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9543C4" w:rsidRPr="00391BA5" w:rsidRDefault="009543C4" w:rsidP="009543C4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kern w:val="32"/>
        </w:rPr>
        <w:t xml:space="preserve">Via Vieste – 87064 </w:t>
      </w:r>
      <w:r w:rsidRPr="00A966DB">
        <w:rPr>
          <w:rFonts w:ascii="Rockwell Condensed" w:hAnsi="Rockwell Condensed"/>
          <w:b/>
          <w:bCs/>
          <w:kern w:val="32"/>
        </w:rPr>
        <w:t>SCHIAVONEA di CORIGLIANO</w:t>
      </w:r>
      <w:r>
        <w:rPr>
          <w:rFonts w:ascii="Rockwell Condensed" w:hAnsi="Rockwell Condensed"/>
          <w:b/>
          <w:bCs/>
          <w:kern w:val="32"/>
        </w:rPr>
        <w:t xml:space="preserve"> ROSSANO</w:t>
      </w:r>
      <w:r w:rsidRPr="00A966DB">
        <w:rPr>
          <w:rFonts w:ascii="Rockwell Condensed" w:hAnsi="Rockwell Condensed"/>
          <w:b/>
          <w:bCs/>
          <w:kern w:val="32"/>
        </w:rPr>
        <w:t xml:space="preserve"> (CS) – Tel./Fax  0983/856636</w:t>
      </w:r>
    </w:p>
    <w:p w:rsidR="009543C4" w:rsidRDefault="009543C4" w:rsidP="009543C4">
      <w:pPr>
        <w:spacing w:line="200" w:lineRule="exact"/>
        <w:ind w:left="82" w:right="80"/>
        <w:jc w:val="center"/>
        <w:rPr>
          <w:rStyle w:val="Collegamentoipertestuale"/>
          <w:rFonts w:ascii="Arial Narrow" w:eastAsia="Arial Narrow" w:hAnsi="Arial Narrow" w:cs="Arial Narrow"/>
          <w:b/>
          <w:color w:val="auto"/>
          <w:spacing w:val="1"/>
          <w:position w:val="-1"/>
          <w:sz w:val="18"/>
          <w:szCs w:val="18"/>
          <w:u w:val="none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C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S</w:t>
      </w:r>
      <w:r w:rsidRPr="00CF1220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u w:color="0000FF"/>
        </w:rPr>
        <w:t>I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C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8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1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1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0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0L@i</w:t>
      </w:r>
      <w:r w:rsidRPr="00CF1220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s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t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r</w:t>
      </w:r>
      <w:r w:rsidRPr="00CF1220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u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zi</w:t>
      </w:r>
      <w:r w:rsidRPr="00CF1220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u w:color="0000FF"/>
        </w:rPr>
        <w:t>on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e</w:t>
      </w:r>
      <w:r w:rsidRPr="00CF1220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u w:color="0000FF"/>
        </w:rPr>
        <w:t>.</w:t>
      </w:r>
      <w:r w:rsidRPr="00CF1220">
        <w:rPr>
          <w:rFonts w:ascii="Arial Narrow" w:eastAsia="Arial Narrow" w:hAnsi="Arial Narrow" w:cs="Arial Narrow"/>
          <w:b/>
          <w:position w:val="-1"/>
          <w:sz w:val="18"/>
          <w:szCs w:val="18"/>
          <w:u w:color="0000FF"/>
        </w:rPr>
        <w:t>it</w:t>
      </w:r>
    </w:p>
    <w:p w:rsidR="009543C4" w:rsidRPr="00E222A6" w:rsidRDefault="009543C4" w:rsidP="009543C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p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bookmarkStart w:id="0" w:name="_GoBack"/>
      <w:bookmarkEnd w:id="0"/>
    </w:p>
    <w:p w:rsidR="009C12AE" w:rsidRDefault="009C12AE" w:rsidP="009C12AE">
      <w:pPr>
        <w:rPr>
          <w:rFonts w:ascii="Arial" w:hAnsi="Arial" w:cs="Arial"/>
          <w:sz w:val="23"/>
          <w:szCs w:val="23"/>
        </w:rPr>
      </w:pPr>
    </w:p>
    <w:p w:rsidR="00AB0122" w:rsidRPr="00206437" w:rsidRDefault="00AB0122" w:rsidP="00AB0122">
      <w:pPr>
        <w:rPr>
          <w:sz w:val="28"/>
          <w:szCs w:val="28"/>
        </w:rPr>
      </w:pPr>
    </w:p>
    <w:p w:rsidR="00AB0122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4EF6">
        <w:rPr>
          <w:b/>
          <w:bCs/>
          <w:sz w:val="24"/>
          <w:szCs w:val="24"/>
        </w:rPr>
        <w:t xml:space="preserve">VERBALE n.°….. PER LO SCRUTINIO </w:t>
      </w:r>
    </w:p>
    <w:p w:rsidR="00B36E7C" w:rsidRPr="00A64EF6" w:rsidRDefault="00B36E7C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QUADRIMESTRE</w:t>
      </w:r>
    </w:p>
    <w:p w:rsidR="00AB0122" w:rsidRPr="00A64EF6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4EF6">
        <w:rPr>
          <w:b/>
          <w:bCs/>
          <w:sz w:val="24"/>
          <w:szCs w:val="24"/>
        </w:rPr>
        <w:t>CLASSE: …………………….</w:t>
      </w:r>
    </w:p>
    <w:p w:rsidR="00AB0122" w:rsidRPr="00A64EF6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0122" w:rsidRPr="00A64EF6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4EF6">
        <w:rPr>
          <w:sz w:val="24"/>
          <w:szCs w:val="24"/>
        </w:rPr>
        <w:t>Oggi,  …………,  alle ore ……….,  nei locali dell'Istituto Comprensivo “</w:t>
      </w:r>
      <w:proofErr w:type="spellStart"/>
      <w:r w:rsidRPr="00A64EF6">
        <w:rPr>
          <w:sz w:val="24"/>
          <w:szCs w:val="24"/>
        </w:rPr>
        <w:t>Leonetti</w:t>
      </w:r>
      <w:proofErr w:type="spellEnd"/>
      <w:r w:rsidRPr="00A64EF6">
        <w:rPr>
          <w:sz w:val="24"/>
          <w:szCs w:val="24"/>
        </w:rPr>
        <w:t xml:space="preserve"> senior” di Corigliano-Rossano si è riunito il </w:t>
      </w:r>
      <w:proofErr w:type="spellStart"/>
      <w:r w:rsidR="009A61C1" w:rsidRPr="00B511A2">
        <w:rPr>
          <w:color w:val="000000"/>
          <w:sz w:val="24"/>
          <w:szCs w:val="24"/>
        </w:rPr>
        <w:t>Il</w:t>
      </w:r>
      <w:proofErr w:type="spellEnd"/>
      <w:r w:rsidR="009A61C1" w:rsidRPr="00B511A2">
        <w:rPr>
          <w:color w:val="000000"/>
          <w:sz w:val="24"/>
          <w:szCs w:val="24"/>
        </w:rPr>
        <w:t xml:space="preserve"> </w:t>
      </w:r>
      <w:r w:rsidR="009A61C1">
        <w:rPr>
          <w:color w:val="000000"/>
          <w:sz w:val="24"/>
          <w:szCs w:val="24"/>
        </w:rPr>
        <w:t>Team docenti della classe</w:t>
      </w:r>
      <w:r w:rsidR="009A61C1" w:rsidRPr="00B511A2">
        <w:rPr>
          <w:color w:val="000000"/>
          <w:sz w:val="24"/>
          <w:szCs w:val="24"/>
        </w:rPr>
        <w:t xml:space="preserve"> </w:t>
      </w:r>
      <w:r w:rsidR="009A61C1">
        <w:rPr>
          <w:color w:val="000000"/>
          <w:sz w:val="24"/>
          <w:szCs w:val="24"/>
        </w:rPr>
        <w:t xml:space="preserve">….. </w:t>
      </w:r>
      <w:r w:rsidR="00EF2D27">
        <w:rPr>
          <w:sz w:val="24"/>
          <w:szCs w:val="24"/>
        </w:rPr>
        <w:t xml:space="preserve">sez.    </w:t>
      </w:r>
      <w:r w:rsidRPr="00A64EF6">
        <w:rPr>
          <w:sz w:val="24"/>
          <w:szCs w:val="24"/>
        </w:rPr>
        <w:t xml:space="preserve">per procedere alle </w:t>
      </w:r>
      <w:r w:rsidR="00780738" w:rsidRPr="00A64EF6">
        <w:rPr>
          <w:sz w:val="24"/>
          <w:szCs w:val="24"/>
        </w:rPr>
        <w:t>deliberazioni</w:t>
      </w:r>
      <w:r w:rsidRPr="00A64EF6">
        <w:rPr>
          <w:sz w:val="24"/>
          <w:szCs w:val="24"/>
        </w:rPr>
        <w:t xml:space="preserve"> relative allo Scrutinio </w:t>
      </w:r>
      <w:r w:rsidR="00BD2251">
        <w:rPr>
          <w:sz w:val="24"/>
          <w:szCs w:val="24"/>
        </w:rPr>
        <w:t>del I QUADRIMESTRE</w:t>
      </w:r>
      <w:r w:rsidR="00BD2251" w:rsidRPr="00A64EF6">
        <w:rPr>
          <w:sz w:val="24"/>
          <w:szCs w:val="24"/>
        </w:rPr>
        <w:t xml:space="preserve"> </w:t>
      </w:r>
      <w:r w:rsidRPr="00A64EF6">
        <w:rPr>
          <w:sz w:val="24"/>
          <w:szCs w:val="24"/>
        </w:rPr>
        <w:t xml:space="preserve">dei voti di profitto </w:t>
      </w:r>
      <w:r w:rsidR="00FF76F2" w:rsidRPr="00A64EF6">
        <w:rPr>
          <w:sz w:val="24"/>
          <w:szCs w:val="24"/>
        </w:rPr>
        <w:t xml:space="preserve">e comportamento </w:t>
      </w:r>
      <w:r w:rsidRPr="00A64EF6">
        <w:rPr>
          <w:sz w:val="24"/>
          <w:szCs w:val="24"/>
        </w:rPr>
        <w:t xml:space="preserve">e alle </w:t>
      </w:r>
      <w:r w:rsidR="00780738" w:rsidRPr="00A64EF6">
        <w:rPr>
          <w:sz w:val="24"/>
          <w:szCs w:val="24"/>
        </w:rPr>
        <w:t>operazioni</w:t>
      </w:r>
      <w:r w:rsidRPr="00A64EF6">
        <w:rPr>
          <w:sz w:val="24"/>
          <w:szCs w:val="24"/>
        </w:rPr>
        <w:t xml:space="preserve"> ad ess</w:t>
      </w:r>
      <w:r w:rsidR="00780738" w:rsidRPr="00A64EF6">
        <w:rPr>
          <w:sz w:val="24"/>
          <w:szCs w:val="24"/>
        </w:rPr>
        <w:t>e</w:t>
      </w:r>
      <w:r w:rsidRPr="00A64EF6">
        <w:rPr>
          <w:sz w:val="24"/>
          <w:szCs w:val="24"/>
        </w:rPr>
        <w:t xml:space="preserve"> relative.</w:t>
      </w:r>
    </w:p>
    <w:p w:rsidR="00AB0122" w:rsidRPr="00A64EF6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4EF6">
        <w:rPr>
          <w:sz w:val="24"/>
          <w:szCs w:val="24"/>
        </w:rPr>
        <w:t>Pr</w:t>
      </w:r>
      <w:r w:rsidR="00EF2D27">
        <w:rPr>
          <w:sz w:val="24"/>
          <w:szCs w:val="24"/>
        </w:rPr>
        <w:t>esiede la riunione il Dirigente</w:t>
      </w:r>
      <w:r w:rsidRPr="00A64EF6">
        <w:rPr>
          <w:sz w:val="24"/>
          <w:szCs w:val="24"/>
        </w:rPr>
        <w:t xml:space="preserve"> Scolastico, prof</w:t>
      </w:r>
      <w:r w:rsidR="00AB452C">
        <w:rPr>
          <w:sz w:val="24"/>
          <w:szCs w:val="24"/>
        </w:rPr>
        <w:t xml:space="preserve">. Alfonso  Perna, </w:t>
      </w:r>
      <w:r w:rsidR="00DD14C5" w:rsidRPr="00E55371">
        <w:rPr>
          <w:sz w:val="24"/>
          <w:szCs w:val="24"/>
        </w:rPr>
        <w:t>o in sua vece il coordinatore di classe</w:t>
      </w:r>
      <w:r w:rsidR="00DD14C5">
        <w:rPr>
          <w:sz w:val="24"/>
          <w:szCs w:val="24"/>
        </w:rPr>
        <w:t>,</w:t>
      </w:r>
      <w:r w:rsidR="00DD14C5" w:rsidRPr="00E55371">
        <w:rPr>
          <w:sz w:val="24"/>
          <w:szCs w:val="24"/>
        </w:rPr>
        <w:t xml:space="preserve"> </w:t>
      </w:r>
      <w:r w:rsidRPr="00A64EF6">
        <w:rPr>
          <w:sz w:val="24"/>
          <w:szCs w:val="24"/>
        </w:rPr>
        <w:t xml:space="preserve">funge da segretario per la stesura del presente verbale </w:t>
      </w:r>
      <w:r w:rsidR="00DD14C5">
        <w:rPr>
          <w:sz w:val="24"/>
          <w:szCs w:val="24"/>
        </w:rPr>
        <w:t>l’</w:t>
      </w:r>
      <w:proofErr w:type="spellStart"/>
      <w:r w:rsidR="00DD14C5">
        <w:rPr>
          <w:sz w:val="24"/>
          <w:szCs w:val="24"/>
        </w:rPr>
        <w:t>ins</w:t>
      </w:r>
      <w:proofErr w:type="spellEnd"/>
      <w:r w:rsidR="00AB452C">
        <w:rPr>
          <w:sz w:val="24"/>
          <w:szCs w:val="24"/>
        </w:rPr>
        <w:t>.</w:t>
      </w:r>
      <w:r w:rsidRPr="00A64EF6">
        <w:rPr>
          <w:sz w:val="24"/>
          <w:szCs w:val="24"/>
        </w:rPr>
        <w:t xml:space="preserve">………..            </w:t>
      </w:r>
    </w:p>
    <w:p w:rsidR="00AB0122" w:rsidRPr="00A64EF6" w:rsidRDefault="00AB0122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4EF6">
        <w:rPr>
          <w:sz w:val="24"/>
          <w:szCs w:val="24"/>
        </w:rPr>
        <w:t>Alle operazioni di scrutinio sono presenti</w:t>
      </w:r>
      <w:r w:rsidR="00780738" w:rsidRPr="00A64EF6">
        <w:rPr>
          <w:sz w:val="24"/>
          <w:szCs w:val="24"/>
        </w:rPr>
        <w:t xml:space="preserve"> tu</w:t>
      </w:r>
      <w:r w:rsidR="00020841" w:rsidRPr="00A64EF6">
        <w:rPr>
          <w:sz w:val="24"/>
          <w:szCs w:val="24"/>
        </w:rPr>
        <w:t>t</w:t>
      </w:r>
      <w:r w:rsidR="00780738" w:rsidRPr="00A64EF6">
        <w:rPr>
          <w:sz w:val="24"/>
          <w:szCs w:val="24"/>
        </w:rPr>
        <w:t>ti i docenti aventi titolo, secondo</w:t>
      </w:r>
      <w:r w:rsidRPr="00A64EF6">
        <w:rPr>
          <w:sz w:val="24"/>
          <w:szCs w:val="24"/>
        </w:rPr>
        <w:t xml:space="preserve"> i</w:t>
      </w:r>
      <w:r w:rsidR="00780738" w:rsidRPr="00A64EF6">
        <w:rPr>
          <w:sz w:val="24"/>
          <w:szCs w:val="24"/>
        </w:rPr>
        <w:t>l</w:t>
      </w:r>
      <w:r w:rsidRPr="00A64EF6">
        <w:rPr>
          <w:sz w:val="24"/>
          <w:szCs w:val="24"/>
        </w:rPr>
        <w:t xml:space="preserve"> seguent</w:t>
      </w:r>
      <w:r w:rsidR="00780738" w:rsidRPr="00A64EF6">
        <w:rPr>
          <w:sz w:val="24"/>
          <w:szCs w:val="24"/>
        </w:rPr>
        <w:t>e prospetto:</w:t>
      </w:r>
    </w:p>
    <w:p w:rsidR="00E926A6" w:rsidRPr="00A64EF6" w:rsidRDefault="00E926A6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sz w:val="24"/>
          <w:szCs w:val="24"/>
        </w:rPr>
      </w:pPr>
    </w:p>
    <w:tbl>
      <w:tblPr>
        <w:tblW w:w="45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4977"/>
      </w:tblGrid>
      <w:tr w:rsidR="001E3923" w:rsidRPr="00A64EF6" w:rsidTr="00941FC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  <w:r w:rsidRPr="00A64EF6">
              <w:rPr>
                <w:b/>
                <w:bCs/>
                <w:i/>
                <w:iCs/>
                <w:sz w:val="24"/>
                <w:szCs w:val="24"/>
              </w:rPr>
              <w:t>Docente</w:t>
            </w: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  <w:r w:rsidRPr="00A64EF6">
              <w:rPr>
                <w:b/>
                <w:bCs/>
                <w:i/>
                <w:iCs/>
                <w:sz w:val="24"/>
                <w:szCs w:val="24"/>
              </w:rPr>
              <w:t>Materia</w:t>
            </w: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  <w:tr w:rsidR="001E3923" w:rsidRPr="00A64EF6" w:rsidTr="00B36E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  <w:tc>
          <w:tcPr>
            <w:tcW w:w="2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923" w:rsidRPr="00A64EF6" w:rsidRDefault="001E3923" w:rsidP="00941FCC">
            <w:pPr>
              <w:rPr>
                <w:sz w:val="24"/>
                <w:szCs w:val="24"/>
              </w:rPr>
            </w:pPr>
          </w:p>
        </w:tc>
      </w:tr>
    </w:tbl>
    <w:p w:rsidR="00A64EF6" w:rsidRDefault="00A64EF6" w:rsidP="001E3923">
      <w:pPr>
        <w:shd w:val="clear" w:color="auto" w:fill="FFFFFF"/>
        <w:ind w:right="118"/>
        <w:jc w:val="both"/>
        <w:rPr>
          <w:color w:val="000000"/>
          <w:sz w:val="24"/>
          <w:szCs w:val="24"/>
        </w:rPr>
      </w:pPr>
    </w:p>
    <w:p w:rsidR="00A64EF6" w:rsidRDefault="00A64EF6" w:rsidP="001E3923">
      <w:pPr>
        <w:shd w:val="clear" w:color="auto" w:fill="FFFFFF"/>
        <w:ind w:right="118"/>
        <w:jc w:val="both"/>
        <w:rPr>
          <w:color w:val="000000"/>
          <w:sz w:val="24"/>
          <w:szCs w:val="24"/>
        </w:rPr>
      </w:pPr>
    </w:p>
    <w:p w:rsidR="001E3923" w:rsidRPr="00A64EF6" w:rsidRDefault="001E3923" w:rsidP="001E3923">
      <w:pPr>
        <w:shd w:val="clear" w:color="auto" w:fill="FFFFFF"/>
        <w:ind w:right="118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Constatata la regolarità della seduta a “collegio perfetto”, il </w:t>
      </w:r>
      <w:r w:rsidR="008C2109">
        <w:rPr>
          <w:color w:val="000000"/>
          <w:sz w:val="24"/>
          <w:szCs w:val="24"/>
        </w:rPr>
        <w:t>Presidente</w:t>
      </w:r>
      <w:r w:rsidRPr="00A64EF6">
        <w:rPr>
          <w:color w:val="000000"/>
          <w:sz w:val="24"/>
          <w:szCs w:val="24"/>
        </w:rPr>
        <w:t xml:space="preserve"> richiama i docenti sulla necessità di relazionare sulla valutazione finale degli alunni in base a tutti i criteri che hanno caratterizzato il </w:t>
      </w:r>
      <w:r w:rsidR="009A61C1">
        <w:rPr>
          <w:color w:val="000000"/>
          <w:sz w:val="24"/>
          <w:szCs w:val="24"/>
        </w:rPr>
        <w:t>Team docenti della classe</w:t>
      </w:r>
      <w:r w:rsidRPr="00A64EF6">
        <w:rPr>
          <w:color w:val="000000"/>
          <w:sz w:val="24"/>
          <w:szCs w:val="24"/>
        </w:rPr>
        <w:t xml:space="preserve">, sia nelle attività di programmazione didattica-curriculare ed extra, sia nella configurazione dei parametri delle griglie di giudizio e di valutazione proprie del P.T.O.F. della scuola, le quali sono riportate qui di seguito. In modo particolare il </w:t>
      </w:r>
      <w:r w:rsidR="008C2109">
        <w:rPr>
          <w:color w:val="000000"/>
          <w:sz w:val="24"/>
          <w:szCs w:val="24"/>
        </w:rPr>
        <w:t>Presidente</w:t>
      </w:r>
      <w:r w:rsidRPr="00A64EF6">
        <w:rPr>
          <w:color w:val="000000"/>
          <w:sz w:val="24"/>
          <w:szCs w:val="24"/>
        </w:rPr>
        <w:t>, dopo aver richiamato ai presenti il D. L. 13 aprile</w:t>
      </w:r>
      <w:r w:rsidR="009A61C1">
        <w:rPr>
          <w:color w:val="000000"/>
          <w:sz w:val="24"/>
          <w:szCs w:val="24"/>
        </w:rPr>
        <w:t xml:space="preserve"> 2017, n. 62, invita i docenti</w:t>
      </w:r>
      <w:r w:rsidRPr="00A64EF6">
        <w:rPr>
          <w:color w:val="000000"/>
          <w:sz w:val="24"/>
          <w:szCs w:val="24"/>
        </w:rPr>
        <w:t xml:space="preserve"> a tenere in debita considerazione la condizione iniziale degli alunni, i processi di apprendimento e maturazione della personalità, l’impegno nello studio, la partecipazione alle attività curriculari ed extra, il raggiungimento degli obiettivi anche minimi prefissati per ogni disciplina. Inoltre il </w:t>
      </w:r>
      <w:r w:rsidR="008C2109">
        <w:rPr>
          <w:color w:val="000000"/>
          <w:sz w:val="24"/>
          <w:szCs w:val="24"/>
        </w:rPr>
        <w:t>Presidente</w:t>
      </w:r>
      <w:r w:rsidR="008C2109" w:rsidRPr="00A64EF6">
        <w:rPr>
          <w:color w:val="000000"/>
          <w:sz w:val="24"/>
          <w:szCs w:val="24"/>
        </w:rPr>
        <w:t xml:space="preserve"> </w:t>
      </w:r>
      <w:r w:rsidRPr="00A64EF6">
        <w:rPr>
          <w:color w:val="000000"/>
          <w:sz w:val="24"/>
          <w:szCs w:val="24"/>
        </w:rPr>
        <w:t xml:space="preserve">invita i docenti a tener conto dei risultati di tutte le attività di recupero curriculari ed </w:t>
      </w:r>
      <w:r w:rsidRPr="00A64EF6">
        <w:rPr>
          <w:color w:val="000000"/>
          <w:sz w:val="24"/>
          <w:szCs w:val="24"/>
        </w:rPr>
        <w:lastRenderedPageBreak/>
        <w:t>eventualmente extracurriculari, dei percorsi didattici di potenziamento e, laddove esistente, la progettualità implementata a valere sui finanziamenti europei e delle varie attività di arricchimento dell’offerta formativa che sono state svolte nel corrente anno scolastico 2019/2020.</w:t>
      </w:r>
    </w:p>
    <w:p w:rsidR="001E3923" w:rsidRPr="00A64EF6" w:rsidRDefault="001E3923" w:rsidP="001E3923">
      <w:pPr>
        <w:tabs>
          <w:tab w:val="right" w:leader="dot" w:pos="9639"/>
        </w:tabs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Successivamente il </w:t>
      </w:r>
      <w:r w:rsidR="008C2109">
        <w:rPr>
          <w:color w:val="000000"/>
          <w:sz w:val="24"/>
          <w:szCs w:val="24"/>
        </w:rPr>
        <w:t>Presidente</w:t>
      </w:r>
      <w:r w:rsidRPr="00A64EF6">
        <w:rPr>
          <w:color w:val="000000"/>
          <w:sz w:val="24"/>
          <w:szCs w:val="24"/>
        </w:rPr>
        <w:t xml:space="preserve"> richiama ai docenti sia le norme di legge vigenti in materia di valutazione scolastica, sia i </w:t>
      </w:r>
      <w:r w:rsidRPr="00A64EF6">
        <w:rPr>
          <w:b/>
          <w:bCs/>
          <w:color w:val="000000"/>
          <w:sz w:val="24"/>
          <w:szCs w:val="24"/>
          <w:u w:val="single"/>
        </w:rPr>
        <w:t>criteri generali</w:t>
      </w:r>
      <w:r w:rsidRPr="00A64EF6">
        <w:rPr>
          <w:color w:val="000000"/>
          <w:sz w:val="24"/>
          <w:szCs w:val="24"/>
        </w:rPr>
        <w:t> per lo svolgimento dello scrutinio deliberati</w:t>
      </w:r>
      <w:r w:rsidR="00726B68">
        <w:rPr>
          <w:color w:val="000000"/>
          <w:sz w:val="24"/>
          <w:szCs w:val="24"/>
        </w:rPr>
        <w:t xml:space="preserve"> nel Collegio dei Docenti del 21/01/2020</w:t>
      </w:r>
      <w:r w:rsidRPr="00A64EF6">
        <w:rPr>
          <w:color w:val="000000"/>
          <w:sz w:val="24"/>
          <w:szCs w:val="24"/>
        </w:rPr>
        <w:t xml:space="preserve"> qui di seguito riportati:</w:t>
      </w:r>
    </w:p>
    <w:p w:rsidR="001E3923" w:rsidRPr="00A64EF6" w:rsidRDefault="001E3923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726B68" w:rsidRDefault="00726B68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653B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Criteri per l’attribuzione del v</w:t>
      </w:r>
      <w:r w:rsidR="001E3923" w:rsidRPr="00A64EF6">
        <w:rPr>
          <w:color w:val="000000"/>
          <w:sz w:val="24"/>
          <w:szCs w:val="24"/>
        </w:rPr>
        <w:t>oto di valutazione</w:t>
      </w:r>
      <w:r>
        <w:rPr>
          <w:color w:val="000000"/>
          <w:sz w:val="24"/>
          <w:szCs w:val="24"/>
        </w:rPr>
        <w:t xml:space="preserve"> per</w:t>
      </w:r>
      <w:r w:rsidR="001E3923" w:rsidRPr="00A64EF6">
        <w:rPr>
          <w:color w:val="000000"/>
          <w:sz w:val="24"/>
          <w:szCs w:val="24"/>
        </w:rPr>
        <w:t xml:space="preserve"> ogni disciplina, </w:t>
      </w:r>
    </w:p>
    <w:p w:rsidR="001E3923" w:rsidRPr="00A64EF6" w:rsidRDefault="00726B68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2)V</w:t>
      </w:r>
      <w:r w:rsidR="001E3923" w:rsidRPr="00A64EF6">
        <w:rPr>
          <w:color w:val="000000"/>
          <w:sz w:val="24"/>
          <w:szCs w:val="24"/>
        </w:rPr>
        <w:t>alutazione del comportamento.</w:t>
      </w:r>
    </w:p>
    <w:p w:rsidR="001E3923" w:rsidRPr="00A64EF6" w:rsidRDefault="003653BA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 </w:t>
      </w:r>
      <w:r w:rsidR="001E3923" w:rsidRPr="00A64EF6">
        <w:rPr>
          <w:color w:val="000000"/>
          <w:sz w:val="24"/>
          <w:szCs w:val="24"/>
        </w:rPr>
        <w:t>Impegno profuso ed evidenziato dallo studente inteso come partecipazione attiva al dialogo educativo.</w:t>
      </w:r>
    </w:p>
    <w:p w:rsidR="001E3923" w:rsidRPr="00A64EF6" w:rsidRDefault="003653BA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 </w:t>
      </w:r>
      <w:r w:rsidR="001E3923" w:rsidRPr="00A64EF6">
        <w:rPr>
          <w:color w:val="000000"/>
          <w:sz w:val="24"/>
          <w:szCs w:val="24"/>
        </w:rPr>
        <w:t>Motivazioni e volontà evidenziate dallo studente nel corso del</w:t>
      </w:r>
      <w:r w:rsidR="00726B68">
        <w:rPr>
          <w:color w:val="000000"/>
          <w:sz w:val="24"/>
          <w:szCs w:val="24"/>
        </w:rPr>
        <w:t xml:space="preserve"> I Quadrimestre</w:t>
      </w:r>
      <w:r w:rsidR="001E3923" w:rsidRPr="00A64EF6">
        <w:rPr>
          <w:color w:val="000000"/>
          <w:sz w:val="24"/>
          <w:szCs w:val="24"/>
        </w:rPr>
        <w:t>.</w:t>
      </w:r>
    </w:p>
    <w:p w:rsidR="001E3923" w:rsidRPr="00A64EF6" w:rsidRDefault="003653BA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 </w:t>
      </w:r>
      <w:r w:rsidR="001E3923" w:rsidRPr="00A64EF6">
        <w:rPr>
          <w:color w:val="000000"/>
          <w:sz w:val="24"/>
          <w:szCs w:val="24"/>
        </w:rPr>
        <w:t>Potenzialità possedute ed evidenziate dallo studente.</w:t>
      </w:r>
    </w:p>
    <w:p w:rsidR="001E3923" w:rsidRPr="00A64EF6" w:rsidRDefault="003653BA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 </w:t>
      </w:r>
      <w:r w:rsidR="001E3923" w:rsidRPr="00A64EF6">
        <w:rPr>
          <w:color w:val="000000"/>
          <w:sz w:val="24"/>
          <w:szCs w:val="24"/>
        </w:rPr>
        <w:t xml:space="preserve">Progresso nelle competenze acquisite, dimostrato col e dal confronto fra l’accertamento dei voti di profitto </w:t>
      </w:r>
      <w:r w:rsidR="00726B68">
        <w:rPr>
          <w:color w:val="000000"/>
          <w:sz w:val="24"/>
          <w:szCs w:val="24"/>
        </w:rPr>
        <w:t>conseguiti</w:t>
      </w:r>
      <w:r w:rsidR="001E3923" w:rsidRPr="00A64EF6">
        <w:rPr>
          <w:color w:val="000000"/>
          <w:sz w:val="24"/>
          <w:szCs w:val="24"/>
        </w:rPr>
        <w:t xml:space="preserve"> e quelli iniziali.</w:t>
      </w:r>
    </w:p>
    <w:p w:rsidR="001E3923" w:rsidRPr="00A64EF6" w:rsidRDefault="00726B68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3653BA">
        <w:rPr>
          <w:color w:val="000000"/>
          <w:sz w:val="24"/>
          <w:szCs w:val="24"/>
        </w:rPr>
        <w:t>) </w:t>
      </w:r>
      <w:r>
        <w:rPr>
          <w:color w:val="000000"/>
          <w:sz w:val="24"/>
          <w:szCs w:val="24"/>
        </w:rPr>
        <w:t>Nota esplicativa sul verbale con le motivazioni per le quali g</w:t>
      </w:r>
      <w:r w:rsidR="001E3923" w:rsidRPr="00A64EF6">
        <w:rPr>
          <w:color w:val="000000"/>
          <w:sz w:val="24"/>
          <w:szCs w:val="24"/>
        </w:rPr>
        <w:t>li studenti hanno riportato insufficienze gravi.</w:t>
      </w:r>
    </w:p>
    <w:p w:rsidR="001E3923" w:rsidRPr="00A64EF6" w:rsidRDefault="001E3923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b/>
          <w:bCs/>
          <w:color w:val="000000"/>
          <w:sz w:val="24"/>
          <w:szCs w:val="24"/>
        </w:rPr>
        <w:t xml:space="preserve">Il </w:t>
      </w:r>
      <w:r w:rsidR="009A61C1">
        <w:rPr>
          <w:b/>
          <w:bCs/>
          <w:color w:val="000000"/>
          <w:sz w:val="24"/>
          <w:szCs w:val="24"/>
        </w:rPr>
        <w:t>Team docenti della classe</w:t>
      </w:r>
      <w:r w:rsidRPr="00A64EF6">
        <w:rPr>
          <w:b/>
          <w:bCs/>
          <w:color w:val="000000"/>
          <w:sz w:val="24"/>
          <w:szCs w:val="24"/>
        </w:rPr>
        <w:t xml:space="preserve"> approva all’unanimità i criteri valutativi espressi dal Collegio dei Docenti </w:t>
      </w:r>
      <w:r w:rsidR="00726B68">
        <w:rPr>
          <w:b/>
          <w:bCs/>
          <w:color w:val="000000"/>
          <w:sz w:val="24"/>
          <w:szCs w:val="24"/>
        </w:rPr>
        <w:t>nella seduta del 21/01</w:t>
      </w:r>
      <w:r w:rsidRPr="00A64EF6">
        <w:rPr>
          <w:b/>
          <w:bCs/>
          <w:color w:val="000000"/>
          <w:sz w:val="24"/>
          <w:szCs w:val="24"/>
        </w:rPr>
        <w:t>/20</w:t>
      </w:r>
      <w:r w:rsidR="00726B68">
        <w:rPr>
          <w:b/>
          <w:bCs/>
          <w:color w:val="000000"/>
          <w:sz w:val="24"/>
          <w:szCs w:val="24"/>
        </w:rPr>
        <w:t>20</w:t>
      </w:r>
      <w:r w:rsidRPr="00A64EF6">
        <w:rPr>
          <w:b/>
          <w:bCs/>
          <w:color w:val="000000"/>
          <w:sz w:val="24"/>
          <w:szCs w:val="24"/>
        </w:rPr>
        <w:t xml:space="preserve"> e fin qui elencati e li applica nella seduta corrente.</w:t>
      </w:r>
    </w:p>
    <w:p w:rsidR="001E3923" w:rsidRPr="00A64EF6" w:rsidRDefault="001E3923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Il </w:t>
      </w:r>
      <w:r w:rsidR="009A61C1">
        <w:rPr>
          <w:color w:val="000000"/>
          <w:sz w:val="24"/>
          <w:szCs w:val="24"/>
        </w:rPr>
        <w:t>Presidente</w:t>
      </w:r>
      <w:r w:rsidRPr="00A64EF6">
        <w:rPr>
          <w:color w:val="000000"/>
          <w:sz w:val="24"/>
          <w:szCs w:val="24"/>
        </w:rPr>
        <w:t xml:space="preserve"> richiama ai docenti poi le griglie di valutazione del profitto e del comportamento del P.T.O.F. allegate al presente verbale.</w:t>
      </w:r>
    </w:p>
    <w:p w:rsidR="001E3923" w:rsidRPr="00A64EF6" w:rsidRDefault="001E3923" w:rsidP="001E3923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Il </w:t>
      </w:r>
      <w:r w:rsidR="009A61C1">
        <w:rPr>
          <w:color w:val="000000"/>
          <w:sz w:val="24"/>
          <w:szCs w:val="24"/>
        </w:rPr>
        <w:t>Team docenti della classe</w:t>
      </w:r>
      <w:r w:rsidRPr="00A64EF6">
        <w:rPr>
          <w:color w:val="000000"/>
          <w:sz w:val="24"/>
          <w:szCs w:val="24"/>
        </w:rPr>
        <w:t xml:space="preserve"> le approva e le applica nel presente scrutinio all’unanimità.</w:t>
      </w:r>
    </w:p>
    <w:p w:rsidR="00FD5ADC" w:rsidRPr="00E55371" w:rsidRDefault="00FD5ADC" w:rsidP="00FD5ADC">
      <w:pPr>
        <w:widowControl w:val="0"/>
        <w:suppressAutoHyphens/>
        <w:autoSpaceDN w:val="0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</w:rPr>
      </w:pPr>
    </w:p>
    <w:p w:rsidR="00FD5ADC" w:rsidRPr="00E55371" w:rsidRDefault="00FD5ADC" w:rsidP="00FD5ADC">
      <w:pPr>
        <w:widowControl w:val="0"/>
        <w:suppressAutoHyphens/>
        <w:autoSpaceDN w:val="0"/>
        <w:jc w:val="center"/>
        <w:textAlignment w:val="baseline"/>
        <w:rPr>
          <w:rFonts w:ascii="Arial" w:eastAsia="Calibri" w:hAnsi="Arial" w:cs="Arial"/>
          <w:b/>
          <w:kern w:val="3"/>
          <w:sz w:val="28"/>
          <w:szCs w:val="28"/>
          <w:u w:val="single"/>
        </w:rPr>
      </w:pPr>
      <w:r w:rsidRPr="00E55371">
        <w:rPr>
          <w:rFonts w:ascii="Arial" w:eastAsia="Calibri" w:hAnsi="Arial" w:cs="Arial"/>
          <w:b/>
          <w:kern w:val="3"/>
          <w:sz w:val="28"/>
          <w:szCs w:val="28"/>
          <w:u w:val="single"/>
        </w:rPr>
        <w:t>TABELLA VALUTAZIONE COMPORTAMENTO</w:t>
      </w:r>
    </w:p>
    <w:p w:rsidR="00FD5ADC" w:rsidRPr="00E55371" w:rsidRDefault="00FD5ADC" w:rsidP="00FD5ADC">
      <w:pPr>
        <w:widowControl w:val="0"/>
        <w:suppressAutoHyphens/>
        <w:autoSpaceDN w:val="0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</w:rPr>
      </w:pPr>
    </w:p>
    <w:tbl>
      <w:tblPr>
        <w:tblW w:w="8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337"/>
        <w:gridCol w:w="1494"/>
        <w:gridCol w:w="1389"/>
        <w:gridCol w:w="1609"/>
        <w:gridCol w:w="1218"/>
      </w:tblGrid>
      <w:tr w:rsidR="00FD5ADC" w:rsidRPr="00E55371" w:rsidTr="00256768">
        <w:trPr>
          <w:jc w:val="center"/>
        </w:trPr>
        <w:tc>
          <w:tcPr>
            <w:tcW w:w="18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24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24"/>
                <w:szCs w:val="16"/>
              </w:rPr>
              <w:t>Giudizio</w:t>
            </w:r>
          </w:p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24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24"/>
                <w:szCs w:val="16"/>
              </w:rPr>
              <w:t>sintetico</w:t>
            </w:r>
          </w:p>
        </w:tc>
        <w:tc>
          <w:tcPr>
            <w:tcW w:w="70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INDICATORI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FD5ADC" w:rsidRPr="00E55371" w:rsidRDefault="00FD5ADC" w:rsidP="00256768">
            <w:pPr>
              <w:rPr>
                <w:rFonts w:ascii="Arial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Andale Sans U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Interesse, partecipazione</w:t>
            </w:r>
          </w:p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e gestione degli impegni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Comportamento, conoscenza delle regole e rispetto delle stesse nei vari contesti.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Socializzazione e disponibilità alla</w:t>
            </w:r>
          </w:p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collaborazione.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Utilizzo dei materiali, attrezzature e sussidi, propri e altrui.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frequenza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vMerge/>
            <w:shd w:val="clear" w:color="auto" w:fill="auto"/>
            <w:vAlign w:val="center"/>
            <w:hideMark/>
          </w:tcPr>
          <w:p w:rsidR="00FD5ADC" w:rsidRPr="00E55371" w:rsidRDefault="00FD5ADC" w:rsidP="00256768">
            <w:pPr>
              <w:rPr>
                <w:rFonts w:ascii="Arial" w:hAnsi="Arial" w:cs="Arial"/>
                <w:b/>
                <w:i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70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</w:rPr>
              <w:t>DESCRITTORI</w:t>
            </w:r>
          </w:p>
        </w:tc>
      </w:tr>
      <w:tr w:rsidR="00FD5ADC" w:rsidRPr="00E55371" w:rsidTr="00256768">
        <w:trPr>
          <w:trHeight w:val="1434"/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COMPORTAMENTO SEMPRE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CORRETTO,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RESPONSABILE E PIENAMENTE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ADEGUATO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Interesse costante e attivo, partecipazione produttiva e assidua all’attività didattica.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Puntuale e serio svolgimento delle consegne scolastiche.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Comportamento ineccepibile, rispetto dei tempi di consegna. Ottimo rispetto di sé, degli altri, dell’ambiente, delle regole del gruppo, del Regolamento d’Istituto, delle norme di sicurezza.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Eccellente grado di socializzazione. Ruolo costruttivo e  propositivo all’interno della 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Si organizza per avere puntualmente tutto il materiale occorrente. Utilizza responsabilmente ed in modo appropriato materiali, attrezzature e sussidi scolastici.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Assenze minime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e sempre giustificate.</w:t>
            </w:r>
          </w:p>
        </w:tc>
      </w:tr>
      <w:tr w:rsidR="00FD5ADC" w:rsidRPr="00E55371" w:rsidTr="00B36E7C">
        <w:trPr>
          <w:trHeight w:val="396"/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COMPORTAMENTO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CORRETTO 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ADEGUATO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Andale Sans U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Interesse vivo,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partecipazione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all’attività didattica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>continua e spontanea. Costante adempimento dei doveri scolastici.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Comportamento corretto e responsabile. Pieno rispetto di sé, degli altri, dell’ambiente, delle regole del gruppo, del Regolamento d’Istituto, delle norme di sicurezza.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Pregevole grado di socializzazione Ruolo molto collaborativo nel gruppo 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Generalmente si organizza per avere puntualmente tutto il materiale occorrente. Utilizza in modo appropriato materiali, attrezzature e sussidi scolastici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Assenze minime e sempre giustificate.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COMPORTAMENTO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CORRETTO 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GENERALMENTE</w:t>
            </w:r>
          </w:p>
          <w:p w:rsidR="00FD5ADC" w:rsidRPr="00E55371" w:rsidRDefault="00FD5ADC" w:rsidP="00256768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  <w:lang w:val="de-DE" w:eastAsia="ja-JP" w:bidi="fa-IR"/>
              </w:rPr>
            </w:pPr>
            <w:r w:rsidRPr="00E55371">
              <w:rPr>
                <w:rFonts w:ascii="Arial" w:eastAsia="Calibri" w:hAnsi="Arial" w:cs="Arial"/>
                <w:b/>
                <w:color w:val="000000"/>
                <w:kern w:val="3"/>
                <w:sz w:val="16"/>
                <w:szCs w:val="16"/>
              </w:rPr>
              <w:t>ADEGUATO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t xml:space="preserve">Interesse attivo, partecipazione all’attività didattica </w:t>
            </w:r>
            <w:r w:rsidRPr="00E55371"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</w:rPr>
              <w:lastRenderedPageBreak/>
              <w:t>regolare con impegno e interesse adeguati. Regolare svolgimento delle consegne assegnate.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Comportamento generalmente corretto ed educato. Adeguato rispetto </w:t>
            </w: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 sé, degli altri, dell’ambiente, delle regole del gruppo, del Regolamento d’Istituto, delle norme di sicurezza.</w:t>
            </w: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Buon grado di socializzazione.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Ruolo collaborativo nel gruppo-classe.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 xml:space="preserve">Saltuariamente non porta a scuola tutto il materiale occorrente. Generalmente </w:t>
            </w: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utilizza materiali, attrezzature e sussidi scolastici correttamente, ma talvolta necessita di richiami da parte dell’adulto.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Assenze saltuarie e sempre giustificate.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COMPORTAMENTO NON SEMPRE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CORRETTO E POCO ADEGUATO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Interesse non entusiasta, partecipazione saltuaria con episodi di disturbo alle attività scolastiche. Impegno settoriale per lo svolgimento dei doveri scolastici.</w:t>
            </w:r>
          </w:p>
          <w:p w:rsidR="00FD5ADC" w:rsidRPr="00E55371" w:rsidRDefault="00FD5ADC" w:rsidP="0025676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/>
                <w:kern w:val="3"/>
                <w:sz w:val="16"/>
                <w:szCs w:val="16"/>
                <w:lang w:val="de-DE" w:bidi="fa-IR"/>
              </w:rPr>
            </w:pP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Comportamento non sempre corretto verso compagni e personale scolastico. Adeguato rispetto di sé, rapporti problematici con gli altri e verso le regole.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Socializzazione appena accettabile. Ruolo appena collaborativo all’interno del gruppo-classe.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Qualche volta è sprovvisto del materiale occorrente. Utilizza materiali, attrezzature e sussidi scolastici in modo appena accettabile, quando è richiamato dall’adulto.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Assenze numerose e giustificazioni non sempre puntuali.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COMPORTAMENTO POCO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CORRETTO E NON ANCORA ADEGUATO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Interesse poco costante, partecipazione a volte troppo selettiva al dialogo educativo ed alla vita scolastica. Impegno superficiale spesso inadempiente nel rispetto delle consegne.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Comportamento scorretto con episodi di disturbo alla regolare vita scolastica e carenza nella capacità di autocontrollo. Inadeguato rispetto di sé, rispetto discontinuo degli altri e dei regolamenti.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Socializzazione scarsa e funzione non collaborativa nel gruppo 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Spesso è sprovvisto del materiale occorrente. Utilizza materiali, attrezzature e sussidi scolastici in modo non sempre appropriato, nonostante i richiami dell’adulto.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Assenze frequenti e giustificazioni non tempestive o mancanti.</w:t>
            </w:r>
          </w:p>
        </w:tc>
      </w:tr>
      <w:tr w:rsidR="00FD5ADC" w:rsidRPr="00E55371" w:rsidTr="00256768">
        <w:trPr>
          <w:jc w:val="center"/>
        </w:trPr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COMPORTAMENTO SCORRETTO E NON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b/>
                <w:color w:val="000000"/>
                <w:sz w:val="16"/>
                <w:szCs w:val="16"/>
              </w:rPr>
              <w:t>ADEGUATO</w:t>
            </w:r>
          </w:p>
        </w:tc>
        <w:tc>
          <w:tcPr>
            <w:tcW w:w="1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Completo disinteresse per la vita scolastica e per le attività didattiche, anche in occasioni extra scolastiche. Mancato rispetto abituale delle consegne.</w:t>
            </w:r>
          </w:p>
        </w:tc>
        <w:tc>
          <w:tcPr>
            <w:tcW w:w="1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Comportamento gravemente scorretto e/o violento nei confronti dei docenti, non docenti e compagni. Scarso rispetto di sé, continui episodi di disturbo alla regolare vita scolastica, mancato rispetto dei regolamenti.</w:t>
            </w: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</w:p>
        </w:tc>
        <w:tc>
          <w:tcPr>
            <w:tcW w:w="1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Socializzazione bassissima e funzione negativa nel gruppo classe.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E’ sempre sprovvisto del materiale occorrente. Utilizza materiali, attrezzature e sussidi scolastici in modo non appropriato, incurante dei richiami dell’adulto.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ADC" w:rsidRPr="00E55371" w:rsidRDefault="00FD5ADC" w:rsidP="00256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3"/>
                <w:sz w:val="16"/>
                <w:szCs w:val="16"/>
                <w:lang w:eastAsia="ja-JP"/>
              </w:rPr>
            </w:pPr>
            <w:r w:rsidRPr="00E55371">
              <w:rPr>
                <w:rFonts w:ascii="Arial" w:hAnsi="Arial" w:cs="Arial"/>
                <w:color w:val="000000"/>
                <w:sz w:val="16"/>
                <w:szCs w:val="16"/>
              </w:rPr>
              <w:t>Assenze frequenti e non giustificate, mancato rispetto degli orari, assenteismo strategico e ripetuto con compromissione delle valutazioni di profitto.</w:t>
            </w:r>
          </w:p>
        </w:tc>
      </w:tr>
    </w:tbl>
    <w:p w:rsidR="00FD5ADC" w:rsidRPr="00E55371" w:rsidRDefault="00FD5ADC" w:rsidP="00FD5ADC">
      <w:pPr>
        <w:spacing w:after="200" w:line="276" w:lineRule="auto"/>
        <w:rPr>
          <w:rFonts w:ascii="Arial" w:hAnsi="Arial" w:cs="Arial"/>
          <w:b/>
          <w:sz w:val="28"/>
          <w:szCs w:val="22"/>
          <w:u w:val="single"/>
          <w:lang w:eastAsia="ar-SA"/>
        </w:rPr>
      </w:pPr>
      <w:r w:rsidRPr="00E55371">
        <w:rPr>
          <w:rFonts w:ascii="Arial" w:hAnsi="Arial" w:cs="Arial"/>
          <w:b/>
          <w:sz w:val="28"/>
          <w:szCs w:val="22"/>
          <w:u w:val="single"/>
          <w:lang w:eastAsia="ar-SA"/>
        </w:rPr>
        <w:br w:type="page"/>
      </w:r>
    </w:p>
    <w:p w:rsidR="00FD5ADC" w:rsidRPr="00E55371" w:rsidRDefault="00FD5ADC" w:rsidP="00FD5ADC">
      <w:pPr>
        <w:suppressAutoHyphens/>
        <w:jc w:val="center"/>
        <w:rPr>
          <w:rFonts w:ascii="Arial" w:hAnsi="Arial" w:cs="Arial"/>
          <w:sz w:val="28"/>
          <w:szCs w:val="24"/>
          <w:u w:val="single"/>
          <w:lang w:eastAsia="ar-SA"/>
        </w:rPr>
      </w:pPr>
      <w:r w:rsidRPr="00E55371">
        <w:rPr>
          <w:rFonts w:ascii="Arial" w:hAnsi="Arial" w:cs="Arial"/>
          <w:b/>
          <w:sz w:val="28"/>
          <w:szCs w:val="24"/>
          <w:u w:val="single"/>
          <w:lang w:eastAsia="ar-SA"/>
        </w:rPr>
        <w:lastRenderedPageBreak/>
        <w:t>CRITERI DI VALUTAZIONE DEGLI APPRENDIMENTI</w:t>
      </w:r>
    </w:p>
    <w:p w:rsidR="00FD5ADC" w:rsidRPr="00E55371" w:rsidRDefault="00FD5ADC" w:rsidP="00FD5ADC">
      <w:pPr>
        <w:suppressAutoHyphens/>
        <w:jc w:val="center"/>
        <w:rPr>
          <w:rFonts w:ascii="Arial" w:hAnsi="Arial" w:cs="Arial"/>
          <w:sz w:val="28"/>
          <w:szCs w:val="22"/>
          <w:lang w:eastAsia="ar-SA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22"/>
        <w:gridCol w:w="2453"/>
        <w:gridCol w:w="2379"/>
        <w:gridCol w:w="2200"/>
      </w:tblGrid>
      <w:tr w:rsidR="00FD5ADC" w:rsidRPr="00E55371" w:rsidTr="00256768">
        <w:trPr>
          <w:jc w:val="center"/>
        </w:trPr>
        <w:tc>
          <w:tcPr>
            <w:tcW w:w="4047" w:type="dxa"/>
            <w:vMerge w:val="restart"/>
            <w:shd w:val="clear" w:color="auto" w:fill="auto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</w:p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LIVELLO COMPETENZA</w:t>
            </w:r>
          </w:p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E VOTO</w:t>
            </w:r>
          </w:p>
        </w:tc>
        <w:tc>
          <w:tcPr>
            <w:tcW w:w="8227" w:type="dxa"/>
            <w:gridSpan w:val="3"/>
            <w:shd w:val="clear" w:color="auto" w:fill="auto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sz w:val="32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DESCRITTORI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vMerge/>
            <w:shd w:val="clear" w:color="auto" w:fill="auto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Conoscenze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Abilità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Competenze</w:t>
            </w:r>
          </w:p>
        </w:tc>
      </w:tr>
      <w:tr w:rsidR="00FD5ADC" w:rsidRPr="00E55371" w:rsidTr="00256768">
        <w:trPr>
          <w:trHeight w:val="764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sz w:val="22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2"/>
                <w:lang w:eastAsia="ar-SA"/>
              </w:rPr>
              <w:t>I contenuti disciplinari minimi non sono stati appresi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iniziale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molto carenti, non adeguate con gravi lacune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4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4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Mancata acquisizione dei contenuti con presenza di molte e gravi lacune.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4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Mancato apprendimento delle strumentalità di base. </w:t>
            </w:r>
          </w:p>
          <w:p w:rsidR="00FD5ADC" w:rsidRPr="00E55371" w:rsidRDefault="00FD5ADC" w:rsidP="00256768">
            <w:pPr>
              <w:numPr>
                <w:ilvl w:val="0"/>
                <w:numId w:val="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Mancata autonomia nell’uso di procedure, di strumenti e di linguaggi disciplinari.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Non sa applicare conoscenze e abilità in contesti semplici. </w:t>
            </w:r>
          </w:p>
        </w:tc>
      </w:tr>
      <w:tr w:rsidR="00FD5ADC" w:rsidRPr="00E55371" w:rsidTr="00256768">
        <w:trPr>
          <w:trHeight w:val="561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pStyle w:val="Nessunaspaziatura"/>
              <w:jc w:val="center"/>
              <w:rPr>
                <w:rFonts w:ascii="Arial" w:hAnsi="Arial" w:cs="Arial"/>
                <w:b/>
                <w:sz w:val="20"/>
              </w:rPr>
            </w:pPr>
            <w:r w:rsidRPr="00E55371">
              <w:rPr>
                <w:rFonts w:ascii="Arial" w:hAnsi="Arial" w:cs="Arial"/>
                <w:b/>
                <w:sz w:val="20"/>
              </w:rPr>
              <w:t>Raggiungimento limitato e disorganizzato dei contenuti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iniziale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incerte, non adeguate con lacune più o meno gravi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5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3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Acquisizione frammentaria dei contenuti con presenza di alcune lacune.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3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Parziale autonomia nell’uso delle procedure, degli strumenti e dei linguaggi disciplinari anche a livello meccanico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Espone in modo confuso.</w:t>
            </w:r>
          </w:p>
          <w:p w:rsidR="00FD5ADC" w:rsidRPr="00E55371" w:rsidRDefault="00FD5ADC" w:rsidP="00256768">
            <w:pPr>
              <w:numPr>
                <w:ilvl w:val="0"/>
                <w:numId w:val="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Comprende in modo frammentario testi, dati e informazioni.</w:t>
            </w:r>
          </w:p>
          <w:p w:rsidR="00FD5ADC" w:rsidRPr="00E55371" w:rsidRDefault="00FD5ADC" w:rsidP="00256768">
            <w:pPr>
              <w:suppressAutoHyphens/>
              <w:ind w:left="360"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FD5ADC" w:rsidRPr="00E55371" w:rsidTr="00256768">
        <w:trPr>
          <w:trHeight w:val="612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Raggiungimento essenziale/parziale degli obiettivi disciplinari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lang w:eastAsia="ar-SA"/>
              </w:rPr>
            </w:pP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base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essenziali, adeguate ma con alcune lacune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6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5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Acquisizione essenziale dei contenuti minimi con necessità di consolidamento. 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5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Apprendimento superficiale delle strumentalità di base. </w:t>
            </w:r>
          </w:p>
          <w:p w:rsidR="00FD5ADC" w:rsidRPr="00E55371" w:rsidRDefault="00FD5ADC" w:rsidP="00256768">
            <w:pPr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Utilizzo meccanico delle procedure, degli strumenti e dei linguaggi disciplinari. </w:t>
            </w:r>
          </w:p>
          <w:p w:rsidR="00FD5ADC" w:rsidRPr="00E55371" w:rsidRDefault="00FD5ADC" w:rsidP="00256768">
            <w:pPr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Linguaggio verbale, orale e scritto, semplice e abbastanza chiaro, ma non del tutto corretto e/o pertinente. </w:t>
            </w:r>
          </w:p>
          <w:p w:rsidR="00FD5ADC" w:rsidRPr="00E55371" w:rsidRDefault="00FD5ADC" w:rsidP="00256768">
            <w:pPr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Esposizione personale generica/superficiale.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Padroneggia la maggior parte delle conoscenze e le abilità, in modo essenziale. </w:t>
            </w:r>
          </w:p>
          <w:p w:rsidR="00FD5ADC" w:rsidRPr="00E55371" w:rsidRDefault="00FD5ADC" w:rsidP="00256768">
            <w:pPr>
              <w:numPr>
                <w:ilvl w:val="0"/>
                <w:numId w:val="7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Esegue i compiti richiesti con il supporto di domande stimolo e indicazioni dell’adulto o dei compagni.</w:t>
            </w:r>
          </w:p>
        </w:tc>
      </w:tr>
      <w:tr w:rsidR="00FD5ADC" w:rsidRPr="00E55371" w:rsidTr="00256768">
        <w:trPr>
          <w:trHeight w:val="591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Raggiungimento complessivo degli obiettivi disciplinari</w:t>
            </w:r>
          </w:p>
        </w:tc>
      </w:tr>
      <w:tr w:rsidR="00FD5ADC" w:rsidRPr="00E55371" w:rsidTr="00256768">
        <w:trPr>
          <w:trHeight w:val="4619"/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intermedio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buone con qualche incertezza, da consolidare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7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Discreta acquisizione dei contenuti. 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Sostanziale padronanza delle strumentalità di base. </w:t>
            </w:r>
          </w:p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Discreto utilizzo delle procedure, degli strumenti e dei linguaggi disciplinari. </w:t>
            </w:r>
          </w:p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Linguaggio verbale (orale e scritto) semplice, ma sostanzialmente chiaro e corretto.</w:t>
            </w:r>
          </w:p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Esposizione personale abbastanza adeguata, ma poco approfondita.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Padroneggia in modo adeguato la maggior parte delle conoscenze e delle abilità. </w:t>
            </w:r>
          </w:p>
          <w:p w:rsidR="00FD5ADC" w:rsidRPr="00E55371" w:rsidRDefault="00FD5ADC" w:rsidP="00256768">
            <w:pPr>
              <w:numPr>
                <w:ilvl w:val="0"/>
                <w:numId w:val="16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Porta a termine in autonomia e le attività dove sono coinvolte conoscenze e abilità che padroneggia con sicurezza mentre per le altre si avvale del supporto dell’insegnante o dei compagni.</w:t>
            </w:r>
          </w:p>
        </w:tc>
      </w:tr>
      <w:tr w:rsidR="00FD5ADC" w:rsidRPr="00E55371" w:rsidTr="00256768">
        <w:trPr>
          <w:trHeight w:val="653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Raggiungimento abbastanza completo degli obiettivi disciplinari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intermedio</w:t>
            </w: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complete, abbastanza sicure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8</w:t>
            </w: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Buon livello di acquisizione dei contenuti con capacità di operare semplici collegamenti interdisciplinari. 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Buona padronanza delle strumentalità di base. </w:t>
            </w:r>
          </w:p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Utilizzo autonomo e corretto delle procedure, degli strumenti e dei linguaggi disciplinari.</w:t>
            </w:r>
          </w:p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Linguaggio verbale, orale e scritto, chiaro e appropriato.</w:t>
            </w:r>
          </w:p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Esposizione personale adeguata/organica, ma non sempre precisa.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Padroneggia in modo adeguato tutte le conoscenze e le abilità.</w:t>
            </w:r>
          </w:p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Assume iniziative e porta a termine compiti affidati in modo responsabile e autonomo. </w:t>
            </w:r>
          </w:p>
          <w:p w:rsidR="00FD5ADC" w:rsidRPr="00E55371" w:rsidRDefault="00FD5ADC" w:rsidP="00256768">
            <w:pPr>
              <w:numPr>
                <w:ilvl w:val="0"/>
                <w:numId w:val="8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E’ in grado di utilizzare conoscenze e abilità per risolvere problemi  legati all’esperienza con istruzioni date e in contesti noti.</w:t>
            </w:r>
          </w:p>
        </w:tc>
      </w:tr>
      <w:tr w:rsidR="00FD5ADC" w:rsidRPr="00E55371" w:rsidTr="00256768">
        <w:trPr>
          <w:trHeight w:val="667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t>Raggiungimento completo degli obiettivi disciplinari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avanzato</w:t>
            </w: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consolidate e sicure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9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Acquisizione dei contenuti completa e approfondita con capacità di operare collegamenti interdisciplinari. 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Soddisfacente padronanza delle strumentalità di base.</w:t>
            </w:r>
          </w:p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Utilizzo sicuro delle procedure, degli strumenti e dei linguaggi disciplinari. </w:t>
            </w:r>
          </w:p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Linguaggio verbale, orale e scritto, chiaro e ben articolato.</w:t>
            </w:r>
          </w:p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Esposizione personale valida ed </w:t>
            </w:r>
            <w:r w:rsidRPr="00E55371">
              <w:rPr>
                <w:rFonts w:ascii="Arial" w:hAnsi="Arial" w:cs="Arial"/>
                <w:lang w:eastAsia="ar-SA"/>
              </w:rPr>
              <w:lastRenderedPageBreak/>
              <w:t>approfondita.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lastRenderedPageBreak/>
              <w:t>Padroneggia in modo adeguato tutte le conoscenze e le abilità.</w:t>
            </w:r>
          </w:p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Assume iniziative e porta a termine compiti affidati in modo responsabile e autonomo.</w:t>
            </w:r>
          </w:p>
          <w:p w:rsidR="00FD5ADC" w:rsidRPr="00E55371" w:rsidRDefault="00FD5ADC" w:rsidP="00256768">
            <w:pPr>
              <w:numPr>
                <w:ilvl w:val="0"/>
                <w:numId w:val="9"/>
              </w:numPr>
              <w:suppressAutoHyphens/>
              <w:ind w:left="360"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E’ in grado di utilizzare conoscenze e abilità per </w:t>
            </w:r>
            <w:r w:rsidRPr="00E55371">
              <w:rPr>
                <w:rFonts w:ascii="Arial" w:hAnsi="Arial" w:cs="Arial"/>
                <w:lang w:eastAsia="ar-SA"/>
              </w:rPr>
              <w:lastRenderedPageBreak/>
              <w:t>risolvere problemi legati all’esperienza con istruzioni date e in contesti noti.</w:t>
            </w:r>
          </w:p>
        </w:tc>
      </w:tr>
      <w:tr w:rsidR="00FD5ADC" w:rsidRPr="00E55371" w:rsidTr="00256768">
        <w:trPr>
          <w:trHeight w:val="623"/>
          <w:jc w:val="center"/>
        </w:trPr>
        <w:tc>
          <w:tcPr>
            <w:tcW w:w="12274" w:type="dxa"/>
            <w:gridSpan w:val="4"/>
            <w:shd w:val="clear" w:color="auto" w:fill="auto"/>
            <w:vAlign w:val="center"/>
          </w:tcPr>
          <w:p w:rsidR="00FD5ADC" w:rsidRPr="00E55371" w:rsidRDefault="00FD5ADC" w:rsidP="00256768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E55371">
              <w:rPr>
                <w:rFonts w:ascii="Arial" w:hAnsi="Arial" w:cs="Arial"/>
                <w:b/>
                <w:lang w:eastAsia="ar-SA"/>
              </w:rPr>
              <w:lastRenderedPageBreak/>
              <w:t>Raggiungimento completo, sicuro e personale degli obiettivi disciplinari</w:t>
            </w:r>
          </w:p>
        </w:tc>
      </w:tr>
      <w:tr w:rsidR="00FD5ADC" w:rsidRPr="00E55371" w:rsidTr="00256768">
        <w:trPr>
          <w:jc w:val="center"/>
        </w:trPr>
        <w:tc>
          <w:tcPr>
            <w:tcW w:w="4047" w:type="dxa"/>
            <w:shd w:val="clear" w:color="auto" w:fill="auto"/>
          </w:tcPr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b/>
              </w:rPr>
            </w:pPr>
            <w:r w:rsidRPr="00E55371">
              <w:rPr>
                <w:rFonts w:ascii="Arial" w:hAnsi="Arial" w:cs="Arial"/>
                <w:b/>
              </w:rPr>
              <w:t>Livello avanzato</w:t>
            </w:r>
          </w:p>
          <w:p w:rsidR="00FD5ADC" w:rsidRPr="00E55371" w:rsidRDefault="00FD5ADC" w:rsidP="00256768">
            <w:pPr>
              <w:overflowPunct w:val="0"/>
              <w:textAlignment w:val="baseline"/>
              <w:rPr>
                <w:rFonts w:ascii="Arial" w:hAnsi="Arial" w:cs="Arial"/>
                <w:i/>
              </w:rPr>
            </w:pPr>
            <w:r w:rsidRPr="00E55371">
              <w:rPr>
                <w:rFonts w:ascii="Arial" w:hAnsi="Arial" w:cs="Arial"/>
                <w:i/>
              </w:rPr>
              <w:t>Competenze consolidate, sicure e approfondite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sz w:val="28"/>
                <w:lang w:eastAsia="ar-SA"/>
              </w:rPr>
            </w:pPr>
            <w:r w:rsidRPr="00E55371">
              <w:rPr>
                <w:rFonts w:ascii="Arial" w:hAnsi="Arial" w:cs="Arial"/>
                <w:b/>
                <w:sz w:val="28"/>
                <w:lang w:eastAsia="ar-SA"/>
              </w:rPr>
              <w:t>10</w:t>
            </w:r>
          </w:p>
          <w:p w:rsidR="00FD5ADC" w:rsidRPr="00E55371" w:rsidRDefault="00FD5ADC" w:rsidP="00256768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48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0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Acquisizione dei contenuti completa, ben strutturata e approfondita con capacità di operare collegamenti interdisciplinari efficaci. </w:t>
            </w:r>
          </w:p>
        </w:tc>
        <w:tc>
          <w:tcPr>
            <w:tcW w:w="2655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Piena padronanza delle strumentalità di base.</w:t>
            </w:r>
          </w:p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Utilizzo sicuro e preciso delle procedure, degli strumenti e dei linguaggi disciplinari.</w:t>
            </w:r>
          </w:p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Linguaggio verbale, orale e scritto, chiaro, preciso e ben articolato.</w:t>
            </w:r>
          </w:p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Esposizione personale valida, approfondita ed originale. </w:t>
            </w:r>
          </w:p>
        </w:tc>
        <w:tc>
          <w:tcPr>
            <w:tcW w:w="2524" w:type="dxa"/>
            <w:shd w:val="clear" w:color="auto" w:fill="auto"/>
          </w:tcPr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Padroneggia in modo completo e approfondito le conoscenze e le abilità.</w:t>
            </w:r>
          </w:p>
          <w:p w:rsidR="00FD5ADC" w:rsidRPr="00E55371" w:rsidRDefault="00FD5ADC" w:rsidP="00256768">
            <w:pPr>
              <w:numPr>
                <w:ilvl w:val="0"/>
                <w:numId w:val="11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 xml:space="preserve">In contesti conosciuti: </w:t>
            </w:r>
          </w:p>
          <w:p w:rsidR="00FD5ADC" w:rsidRPr="00E55371" w:rsidRDefault="00FD5ADC" w:rsidP="00256768">
            <w:pPr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assume iniziative e porta a termine compiti in modo autonomo e responsabile;</w:t>
            </w:r>
          </w:p>
          <w:p w:rsidR="00FD5ADC" w:rsidRPr="00E55371" w:rsidRDefault="00FD5ADC" w:rsidP="00256768">
            <w:pPr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è in grado di dare istruzioni ad altri;</w:t>
            </w:r>
          </w:p>
          <w:p w:rsidR="00FD5ADC" w:rsidRPr="00E55371" w:rsidRDefault="00FD5ADC" w:rsidP="00256768">
            <w:pPr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utilizza conoscenze e abilità per risolvere autonomamente problemi;</w:t>
            </w:r>
          </w:p>
          <w:p w:rsidR="00FD5ADC" w:rsidRPr="00E55371" w:rsidRDefault="00FD5ADC" w:rsidP="00256768">
            <w:pPr>
              <w:numPr>
                <w:ilvl w:val="0"/>
                <w:numId w:val="12"/>
              </w:numPr>
              <w:suppressAutoHyphens/>
              <w:contextualSpacing/>
              <w:rPr>
                <w:rFonts w:ascii="Arial" w:hAnsi="Arial" w:cs="Arial"/>
                <w:lang w:eastAsia="ar-SA"/>
              </w:rPr>
            </w:pPr>
            <w:r w:rsidRPr="00E55371">
              <w:rPr>
                <w:rFonts w:ascii="Arial" w:hAnsi="Arial" w:cs="Arial"/>
                <w:lang w:eastAsia="ar-SA"/>
              </w:rPr>
              <w:t>è in grado di reperire e organizzare conoscenze nuove e di mettere a punto procedure di soluzione originali.</w:t>
            </w:r>
          </w:p>
        </w:tc>
      </w:tr>
    </w:tbl>
    <w:p w:rsidR="00FD5ADC" w:rsidRPr="00E55371" w:rsidRDefault="00FD5ADC" w:rsidP="00FD5ADC">
      <w:pPr>
        <w:suppressAutoHyphens/>
        <w:spacing w:line="360" w:lineRule="auto"/>
        <w:jc w:val="both"/>
        <w:rPr>
          <w:rFonts w:ascii="Calibri" w:hAnsi="Calibri" w:cs="Arial"/>
          <w:sz w:val="18"/>
          <w:szCs w:val="18"/>
          <w:lang w:eastAsia="ar-SA"/>
        </w:rPr>
      </w:pPr>
    </w:p>
    <w:p w:rsidR="00E427B5" w:rsidRPr="00A64EF6" w:rsidRDefault="00E427B5" w:rsidP="00E427B5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Dopo ampia discussione sull'andamento didattico-disciplinare della classe, si passa all'esame delle singole situazioni degli alunni e, sulla base dei giudizi e delle proposte di voto di ogni docente, dopo il necessario confronto e dibattito, </w:t>
      </w:r>
      <w:r w:rsidRPr="00A64EF6">
        <w:rPr>
          <w:b/>
          <w:bCs/>
          <w:i/>
          <w:iCs/>
          <w:color w:val="000000"/>
          <w:sz w:val="24"/>
          <w:szCs w:val="24"/>
          <w:u w:val="single"/>
        </w:rPr>
        <w:t xml:space="preserve">il </w:t>
      </w:r>
      <w:r w:rsidR="009A61C1">
        <w:rPr>
          <w:b/>
          <w:bCs/>
          <w:i/>
          <w:iCs/>
          <w:color w:val="000000"/>
          <w:sz w:val="24"/>
          <w:szCs w:val="24"/>
          <w:u w:val="single"/>
        </w:rPr>
        <w:t>Team docenti della classe</w:t>
      </w:r>
      <w:r w:rsidRPr="00A64EF6">
        <w:rPr>
          <w:b/>
          <w:bCs/>
          <w:i/>
          <w:iCs/>
          <w:color w:val="000000"/>
          <w:sz w:val="24"/>
          <w:szCs w:val="24"/>
          <w:u w:val="single"/>
        </w:rPr>
        <w:t>, all’unanimità, delibera i voti e le valutazioni, per ogni alunno, per ogni materia e per il comportamento, indicati nel tabello</w:t>
      </w:r>
      <w:r w:rsidR="00AB452C">
        <w:rPr>
          <w:b/>
          <w:bCs/>
          <w:i/>
          <w:iCs/>
          <w:color w:val="000000"/>
          <w:sz w:val="24"/>
          <w:szCs w:val="24"/>
          <w:u w:val="single"/>
        </w:rPr>
        <w:t>ne allegato al presente verbale</w:t>
      </w:r>
      <w:r w:rsidRPr="00A64EF6">
        <w:rPr>
          <w:b/>
          <w:bCs/>
          <w:i/>
          <w:iCs/>
          <w:color w:val="000000"/>
          <w:sz w:val="24"/>
          <w:szCs w:val="24"/>
          <w:u w:val="single"/>
        </w:rPr>
        <w:t xml:space="preserve"> e approva quanto segue:</w:t>
      </w:r>
    </w:p>
    <w:p w:rsidR="00E427B5" w:rsidRPr="00A64EF6" w:rsidRDefault="00E427B5" w:rsidP="00E427B5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26B68" w:rsidRPr="006225BC" w:rsidRDefault="00726B68" w:rsidP="00726B68">
      <w:pPr>
        <w:rPr>
          <w:color w:val="000000"/>
          <w:sz w:val="18"/>
          <w:szCs w:val="18"/>
        </w:rPr>
      </w:pPr>
      <w:r w:rsidRPr="006225BC">
        <w:rPr>
          <w:color w:val="000000"/>
          <w:sz w:val="18"/>
          <w:szCs w:val="18"/>
        </w:rPr>
        <w:t> </w:t>
      </w: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26B68" w:rsidRPr="006225BC" w:rsidRDefault="00726B68" w:rsidP="00726B68">
      <w:pPr>
        <w:rPr>
          <w:color w:val="000000"/>
          <w:sz w:val="18"/>
          <w:szCs w:val="18"/>
        </w:rPr>
      </w:pPr>
      <w:r w:rsidRPr="006225BC">
        <w:rPr>
          <w:color w:val="000000"/>
          <w:sz w:val="24"/>
          <w:szCs w:val="24"/>
        </w:rPr>
        <w:t>- I seguenti alunni hanno conseguito risultati positivi in tutte le discipline</w:t>
      </w: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tbl>
      <w:tblPr>
        <w:tblW w:w="10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10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26B68" w:rsidRPr="006225BC" w:rsidRDefault="00726B68" w:rsidP="00726B68">
      <w:pPr>
        <w:rPr>
          <w:color w:val="000000"/>
          <w:sz w:val="18"/>
          <w:szCs w:val="18"/>
        </w:rPr>
      </w:pPr>
      <w:r w:rsidRPr="006225BC">
        <w:rPr>
          <w:b/>
          <w:bCs/>
          <w:color w:val="000000"/>
          <w:sz w:val="24"/>
          <w:szCs w:val="24"/>
        </w:rPr>
        <w:lastRenderedPageBreak/>
        <w:t>- i seguenti alunni hanno conseguito una o più insufficienze:</w:t>
      </w: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26B68" w:rsidRPr="006225BC" w:rsidRDefault="00726B68" w:rsidP="00726B68">
      <w:pPr>
        <w:rPr>
          <w:color w:val="000000"/>
          <w:sz w:val="18"/>
          <w:szCs w:val="18"/>
        </w:rPr>
      </w:pPr>
      <w:r w:rsidRPr="006225BC">
        <w:rPr>
          <w:color w:val="000000"/>
          <w:sz w:val="24"/>
          <w:szCs w:val="24"/>
        </w:rPr>
        <w:t>Alunno 1</w:t>
      </w: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75"/>
        <w:gridCol w:w="1424"/>
        <w:gridCol w:w="3186"/>
      </w:tblGrid>
      <w:tr w:rsidR="00726B68" w:rsidRPr="006225BC" w:rsidTr="00256768">
        <w:trPr>
          <w:tblCellSpacing w:w="0" w:type="dxa"/>
        </w:trPr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voto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nota debito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materia1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materia2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6B68" w:rsidRPr="006225BC" w:rsidTr="00256768">
        <w:trPr>
          <w:tblCellSpacing w:w="0" w:type="dxa"/>
        </w:trPr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6B68" w:rsidRPr="006225BC" w:rsidRDefault="00726B68" w:rsidP="00256768">
            <w:pPr>
              <w:rPr>
                <w:color w:val="000000"/>
                <w:sz w:val="24"/>
                <w:szCs w:val="24"/>
              </w:rPr>
            </w:pPr>
            <w:r w:rsidRPr="006225B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26B68" w:rsidRPr="006225BC" w:rsidRDefault="00726B68" w:rsidP="00726B68">
      <w:pPr>
        <w:rPr>
          <w:color w:val="000000"/>
          <w:sz w:val="18"/>
          <w:szCs w:val="18"/>
        </w:rPr>
      </w:pPr>
    </w:p>
    <w:p w:rsidR="00794085" w:rsidRDefault="00794085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Note: Le insufficienze sono dovute a (indicare le motivazioni):</w:t>
      </w:r>
    </w:p>
    <w:p w:rsidR="00E427B5" w:rsidRPr="00A64EF6" w:rsidRDefault="00E427B5" w:rsidP="00E427B5">
      <w:pPr>
        <w:pStyle w:val="Paragrafoelenco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A64EF6">
        <w:rPr>
          <w:sz w:val="24"/>
          <w:szCs w:val="24"/>
        </w:rPr>
        <w:t>Ritmi di apprendimento lenti</w:t>
      </w:r>
    </w:p>
    <w:p w:rsidR="00E427B5" w:rsidRPr="00A64EF6" w:rsidRDefault="00E427B5" w:rsidP="00E427B5">
      <w:pPr>
        <w:pStyle w:val="Paragrafoelenco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A64EF6">
        <w:rPr>
          <w:sz w:val="24"/>
          <w:szCs w:val="24"/>
        </w:rPr>
        <w:t>Tendenza alla distrazione</w:t>
      </w:r>
    </w:p>
    <w:p w:rsidR="00E427B5" w:rsidRPr="00A64EF6" w:rsidRDefault="00E427B5" w:rsidP="00E427B5">
      <w:pPr>
        <w:pStyle w:val="Paragrafoelenco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A64EF6">
        <w:rPr>
          <w:sz w:val="24"/>
          <w:szCs w:val="24"/>
        </w:rPr>
        <w:t xml:space="preserve">Gravi lacune nella preparazione di base </w:t>
      </w:r>
    </w:p>
    <w:p w:rsidR="00E427B5" w:rsidRPr="00A64EF6" w:rsidRDefault="00E427B5" w:rsidP="00E427B5">
      <w:pPr>
        <w:pStyle w:val="Paragrafoelenco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A64EF6">
        <w:rPr>
          <w:sz w:val="24"/>
          <w:szCs w:val="24"/>
        </w:rPr>
        <w:t>Numerose assenze per motivi di salute, debitamente giustificate con certificato medico</w:t>
      </w:r>
    </w:p>
    <w:p w:rsidR="00E427B5" w:rsidRPr="00A64EF6" w:rsidRDefault="00E427B5" w:rsidP="00E427B5">
      <w:pPr>
        <w:pStyle w:val="Paragrafoelenco"/>
        <w:numPr>
          <w:ilvl w:val="0"/>
          <w:numId w:val="17"/>
        </w:numPr>
        <w:shd w:val="clear" w:color="auto" w:fill="FFFFFF"/>
        <w:rPr>
          <w:color w:val="000000"/>
          <w:sz w:val="24"/>
          <w:szCs w:val="24"/>
        </w:rPr>
      </w:pPr>
      <w:r w:rsidRPr="00A64EF6">
        <w:rPr>
          <w:sz w:val="24"/>
          <w:szCs w:val="24"/>
        </w:rPr>
        <w:t>Scarsa motivazione allo studio.</w:t>
      </w:r>
    </w:p>
    <w:p w:rsidR="00E427B5" w:rsidRPr="00A64EF6" w:rsidRDefault="00E427B5" w:rsidP="00AB0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284"/>
        <w:jc w:val="both"/>
        <w:rPr>
          <w:bCs/>
          <w:sz w:val="24"/>
          <w:szCs w:val="24"/>
        </w:rPr>
      </w:pPr>
    </w:p>
    <w:p w:rsidR="00E427B5" w:rsidRPr="00A64EF6" w:rsidRDefault="003C6044" w:rsidP="00E427B5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Q</w:t>
      </w:r>
      <w:r w:rsidR="001127DE">
        <w:rPr>
          <w:color w:val="000000"/>
          <w:sz w:val="24"/>
          <w:szCs w:val="24"/>
        </w:rPr>
        <w:t>ualora</w:t>
      </w:r>
      <w:r w:rsidR="00E427B5" w:rsidRPr="00A64EF6">
        <w:rPr>
          <w:color w:val="000000"/>
          <w:sz w:val="24"/>
          <w:szCs w:val="24"/>
        </w:rPr>
        <w:t xml:space="preserve"> le famiglie</w:t>
      </w:r>
      <w:r w:rsidR="00112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degli </w:t>
      </w:r>
      <w:r w:rsidRPr="00A64EF6">
        <w:rPr>
          <w:color w:val="000000"/>
          <w:sz w:val="24"/>
          <w:szCs w:val="24"/>
        </w:rPr>
        <w:t>alunni</w:t>
      </w:r>
      <w:r>
        <w:rPr>
          <w:color w:val="000000"/>
          <w:sz w:val="24"/>
          <w:szCs w:val="24"/>
        </w:rPr>
        <w:t xml:space="preserve">, che presentano insufficienze, </w:t>
      </w:r>
      <w:r w:rsidR="001127DE">
        <w:rPr>
          <w:color w:val="000000"/>
          <w:sz w:val="24"/>
          <w:szCs w:val="24"/>
        </w:rPr>
        <w:t>non dovessero ritirare il “Documento di valutazione quadrimestrale</w:t>
      </w:r>
      <w:r>
        <w:rPr>
          <w:color w:val="000000"/>
          <w:sz w:val="24"/>
          <w:szCs w:val="24"/>
        </w:rPr>
        <w:t>”</w:t>
      </w:r>
      <w:r w:rsidR="00E427B5" w:rsidRPr="00A64EF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saranno convocati tramite comunicazione scritta dal docente coordinatore di </w:t>
      </w:r>
      <w:r w:rsidR="00EF2D27">
        <w:rPr>
          <w:color w:val="000000"/>
          <w:sz w:val="24"/>
          <w:szCs w:val="24"/>
        </w:rPr>
        <w:t>inter</w:t>
      </w:r>
      <w:r>
        <w:rPr>
          <w:color w:val="000000"/>
          <w:sz w:val="24"/>
          <w:szCs w:val="24"/>
        </w:rPr>
        <w:t>classe.</w:t>
      </w:r>
    </w:p>
    <w:p w:rsidR="00E427B5" w:rsidRPr="00A64EF6" w:rsidRDefault="00E427B5" w:rsidP="00E427B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B0122" w:rsidRPr="00206437" w:rsidRDefault="00AB0122" w:rsidP="00AB0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427B5" w:rsidRPr="00DC11F9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DC11F9">
        <w:rPr>
          <w:b/>
          <w:bCs/>
          <w:color w:val="000000"/>
          <w:sz w:val="24"/>
          <w:szCs w:val="24"/>
          <w:u w:val="single"/>
        </w:rPr>
        <w:t>Tutte le delibere effettuate fino a questo punto sono state prese all’unanimità</w:t>
      </w:r>
      <w:r w:rsidRPr="00DC11F9">
        <w:rPr>
          <w:color w:val="000000"/>
          <w:sz w:val="24"/>
          <w:szCs w:val="24"/>
        </w:rPr>
        <w:t>.</w:t>
      </w:r>
    </w:p>
    <w:p w:rsidR="00AB0122" w:rsidRPr="00A65FE6" w:rsidRDefault="00AB0122" w:rsidP="00AB0122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jc w:val="both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Contestualmente al verbale, tramite il sistema informatico del registro elettronico, nel quale sono stati inseriti tutti i voti approvati, risulta compilato il tabellone ch</w:t>
      </w:r>
      <w:r w:rsidR="0094105E">
        <w:rPr>
          <w:color w:val="000000"/>
          <w:sz w:val="24"/>
          <w:szCs w:val="24"/>
        </w:rPr>
        <w:t>e tutti i docenti firmano in du</w:t>
      </w:r>
      <w:r w:rsidRPr="00A64EF6">
        <w:rPr>
          <w:color w:val="000000"/>
          <w:sz w:val="24"/>
          <w:szCs w:val="24"/>
        </w:rPr>
        <w:t xml:space="preserve">plice copia (una copia è allegata al presente verbale, </w:t>
      </w:r>
      <w:r w:rsidR="0094105E">
        <w:rPr>
          <w:color w:val="000000"/>
          <w:sz w:val="24"/>
          <w:szCs w:val="24"/>
        </w:rPr>
        <w:t xml:space="preserve">per </w:t>
      </w:r>
      <w:r w:rsidRPr="00A64EF6">
        <w:rPr>
          <w:color w:val="000000"/>
          <w:sz w:val="24"/>
          <w:szCs w:val="24"/>
        </w:rPr>
        <w:t>la segreteria didattica</w:t>
      </w:r>
      <w:r w:rsidR="0094105E">
        <w:rPr>
          <w:color w:val="000000"/>
          <w:sz w:val="24"/>
          <w:szCs w:val="24"/>
        </w:rPr>
        <w:t>,</w:t>
      </w:r>
      <w:r w:rsidRPr="00A64EF6">
        <w:rPr>
          <w:color w:val="000000"/>
          <w:sz w:val="24"/>
          <w:szCs w:val="24"/>
        </w:rPr>
        <w:t xml:space="preserve"> ed una copia al dirigente). </w:t>
      </w:r>
    </w:p>
    <w:p w:rsidR="00E427B5" w:rsidRPr="00A64EF6" w:rsidRDefault="0094105E" w:rsidP="00AB0122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Una copia digitale sia del tabellone che del verbale vengono caricati nel registro elettronico.</w:t>
      </w:r>
    </w:p>
    <w:p w:rsidR="00AB0122" w:rsidRPr="00A64EF6" w:rsidRDefault="00AB0122" w:rsidP="00AB0122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4EF6">
        <w:rPr>
          <w:sz w:val="24"/>
          <w:szCs w:val="24"/>
        </w:rPr>
        <w:t xml:space="preserve">I lavori del consiglio terminano </w:t>
      </w:r>
      <w:r w:rsidR="00AB452C">
        <w:rPr>
          <w:sz w:val="24"/>
          <w:szCs w:val="24"/>
        </w:rPr>
        <w:t>alle ore …….. dopo aver redatto</w:t>
      </w:r>
      <w:r w:rsidRPr="00A64EF6">
        <w:rPr>
          <w:sz w:val="24"/>
          <w:szCs w:val="24"/>
        </w:rPr>
        <w:t xml:space="preserve">, letto, approvato all’unanimità e sottoscritto </w:t>
      </w:r>
      <w:r w:rsidR="00A65FE6" w:rsidRPr="00A64EF6">
        <w:rPr>
          <w:sz w:val="24"/>
          <w:szCs w:val="24"/>
        </w:rPr>
        <w:t xml:space="preserve">come segue </w:t>
      </w:r>
      <w:r w:rsidRPr="00A64EF6">
        <w:rPr>
          <w:sz w:val="24"/>
          <w:szCs w:val="24"/>
        </w:rPr>
        <w:t>il presente verbale.</w:t>
      </w:r>
    </w:p>
    <w:p w:rsidR="00AB0122" w:rsidRPr="00206437" w:rsidRDefault="00AB0122" w:rsidP="00AB0122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7B5" w:rsidRDefault="00E427B5" w:rsidP="00E427B5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9A61C1">
        <w:rPr>
          <w:color w:val="000000"/>
          <w:sz w:val="24"/>
          <w:szCs w:val="24"/>
        </w:rPr>
        <w:t xml:space="preserve">Il segretario </w:t>
      </w:r>
      <w:r w:rsidR="008C2109" w:rsidRPr="009A61C1">
        <w:rPr>
          <w:color w:val="000000"/>
          <w:sz w:val="24"/>
          <w:szCs w:val="24"/>
        </w:rPr>
        <w:t>verbalizzant</w:t>
      </w:r>
      <w:r w:rsidR="00EF2D27" w:rsidRPr="009A61C1">
        <w:rPr>
          <w:color w:val="000000"/>
          <w:sz w:val="24"/>
          <w:szCs w:val="24"/>
        </w:rPr>
        <w:t>e              </w:t>
      </w:r>
      <w:r w:rsidR="008C2109" w:rsidRPr="009A61C1">
        <w:rPr>
          <w:color w:val="000000"/>
          <w:sz w:val="24"/>
          <w:szCs w:val="24"/>
        </w:rPr>
        <w:tab/>
      </w:r>
      <w:r w:rsidR="008C2109" w:rsidRPr="009A61C1">
        <w:rPr>
          <w:color w:val="000000"/>
          <w:sz w:val="24"/>
          <w:szCs w:val="24"/>
        </w:rPr>
        <w:tab/>
      </w:r>
      <w:r w:rsidR="00EF2D27" w:rsidRPr="009A61C1">
        <w:rPr>
          <w:color w:val="000000"/>
          <w:sz w:val="24"/>
          <w:szCs w:val="24"/>
        </w:rPr>
        <w:tab/>
      </w:r>
      <w:r w:rsidR="008C2109" w:rsidRPr="009A61C1">
        <w:rPr>
          <w:color w:val="000000"/>
          <w:sz w:val="24"/>
          <w:szCs w:val="24"/>
        </w:rPr>
        <w:tab/>
      </w:r>
      <w:r w:rsidR="008C2109" w:rsidRPr="009A61C1">
        <w:rPr>
          <w:color w:val="000000"/>
          <w:sz w:val="24"/>
          <w:szCs w:val="24"/>
        </w:rPr>
        <w:tab/>
      </w:r>
      <w:r w:rsidRPr="009A61C1">
        <w:rPr>
          <w:color w:val="000000"/>
          <w:sz w:val="24"/>
          <w:szCs w:val="24"/>
        </w:rPr>
        <w:t>Il co</w:t>
      </w:r>
      <w:r w:rsidR="008C2109" w:rsidRPr="009A61C1">
        <w:rPr>
          <w:color w:val="000000"/>
          <w:sz w:val="24"/>
          <w:szCs w:val="24"/>
        </w:rPr>
        <w:t>ordinatore della classe</w:t>
      </w:r>
      <w:r w:rsidRPr="00A64EF6">
        <w:rPr>
          <w:color w:val="000000"/>
          <w:sz w:val="24"/>
          <w:szCs w:val="24"/>
        </w:rPr>
        <w:t> </w:t>
      </w:r>
    </w:p>
    <w:p w:rsidR="00A64EF6" w:rsidRDefault="00A64EF6" w:rsidP="00E427B5">
      <w:pPr>
        <w:shd w:val="clear" w:color="auto" w:fill="FFFFFF"/>
        <w:rPr>
          <w:color w:val="000000"/>
          <w:sz w:val="24"/>
          <w:szCs w:val="24"/>
        </w:rPr>
      </w:pPr>
    </w:p>
    <w:p w:rsidR="00A64EF6" w:rsidRDefault="00A64EF6" w:rsidP="00E427B5">
      <w:pPr>
        <w:shd w:val="clear" w:color="auto" w:fill="FFFFFF"/>
        <w:rPr>
          <w:color w:val="000000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 ______________________________         </w:t>
      </w:r>
      <w:r w:rsidRPr="00A64EF6">
        <w:rPr>
          <w:color w:val="000000"/>
          <w:sz w:val="24"/>
          <w:szCs w:val="24"/>
        </w:rPr>
        <w:tab/>
      </w:r>
      <w:r w:rsidRPr="00A64EF6">
        <w:rPr>
          <w:color w:val="000000"/>
          <w:sz w:val="24"/>
          <w:szCs w:val="24"/>
        </w:rPr>
        <w:tab/>
      </w:r>
      <w:r w:rsidRPr="00A64EF6">
        <w:rPr>
          <w:color w:val="000000"/>
          <w:sz w:val="24"/>
          <w:szCs w:val="24"/>
        </w:rPr>
        <w:tab/>
        <w:t xml:space="preserve"> ______________________________</w:t>
      </w: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Il </w:t>
      </w:r>
      <w:r w:rsidR="009A61C1">
        <w:rPr>
          <w:color w:val="000000"/>
          <w:sz w:val="24"/>
          <w:szCs w:val="24"/>
        </w:rPr>
        <w:t>Team docenti della classe</w:t>
      </w: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E427B5">
      <w:pPr>
        <w:shd w:val="clear" w:color="auto" w:fill="FFFFFF"/>
        <w:rPr>
          <w:color w:val="000000"/>
          <w:sz w:val="24"/>
          <w:szCs w:val="24"/>
        </w:rPr>
      </w:pPr>
    </w:p>
    <w:p w:rsidR="00A64EF6" w:rsidRDefault="00A64EF6" w:rsidP="00E427B5">
      <w:pPr>
        <w:shd w:val="clear" w:color="auto" w:fill="FFFFFF"/>
        <w:rPr>
          <w:color w:val="000000"/>
          <w:sz w:val="24"/>
          <w:szCs w:val="24"/>
        </w:rPr>
        <w:sectPr w:rsidR="00A64EF6" w:rsidSect="008844D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lastRenderedPageBreak/>
        <w:t> 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lastRenderedPageBreak/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lastRenderedPageBreak/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lastRenderedPageBreak/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 </w:t>
      </w:r>
    </w:p>
    <w:p w:rsidR="00E427B5" w:rsidRPr="00A64EF6" w:rsidRDefault="00E427B5" w:rsidP="00A64EF6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___________________</w:t>
      </w:r>
    </w:p>
    <w:p w:rsidR="00A64EF6" w:rsidRDefault="00A64EF6" w:rsidP="00E427B5">
      <w:pPr>
        <w:shd w:val="clear" w:color="auto" w:fill="FFFFFF"/>
        <w:jc w:val="right"/>
        <w:rPr>
          <w:color w:val="000000"/>
          <w:sz w:val="24"/>
          <w:szCs w:val="24"/>
        </w:rPr>
        <w:sectPr w:rsidR="00A64EF6" w:rsidSect="00A64EF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64EF6" w:rsidRDefault="00A64EF6" w:rsidP="00E427B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64EF6" w:rsidRDefault="00A64EF6" w:rsidP="00E427B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A64EF6" w:rsidRDefault="00A64EF6" w:rsidP="00E427B5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 xml:space="preserve">  </w:t>
      </w:r>
      <w:r w:rsidRPr="00A64EF6">
        <w:rPr>
          <w:b/>
          <w:color w:val="000000"/>
          <w:sz w:val="24"/>
          <w:szCs w:val="24"/>
        </w:rPr>
        <w:t>IL DIRIGENTE SCOLASTICO</w:t>
      </w:r>
    </w:p>
    <w:p w:rsidR="00A64EF6" w:rsidRPr="00A64EF6" w:rsidRDefault="00A64EF6" w:rsidP="00E427B5">
      <w:pP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A64EF6">
        <w:rPr>
          <w:b/>
          <w:color w:val="000000"/>
          <w:sz w:val="24"/>
          <w:szCs w:val="24"/>
        </w:rPr>
        <w:t> Prof.  Alfonso   Perna</w:t>
      </w:r>
    </w:p>
    <w:p w:rsidR="00E427B5" w:rsidRPr="00A64EF6" w:rsidRDefault="00E427B5" w:rsidP="00E427B5">
      <w:pP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E427B5" w:rsidRPr="00A64EF6" w:rsidRDefault="00E427B5" w:rsidP="00E427B5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A64EF6">
        <w:rPr>
          <w:color w:val="000000"/>
          <w:sz w:val="24"/>
          <w:szCs w:val="24"/>
        </w:rPr>
        <w:t>______________________________</w:t>
      </w: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3460BD" w:rsidRPr="00A64EF6" w:rsidRDefault="003460BD" w:rsidP="00AB0122">
      <w:pPr>
        <w:autoSpaceDE w:val="0"/>
        <w:autoSpaceDN w:val="0"/>
        <w:adjustRightInd w:val="0"/>
        <w:rPr>
          <w:sz w:val="24"/>
          <w:szCs w:val="24"/>
        </w:rPr>
      </w:pPr>
    </w:p>
    <w:p w:rsidR="00AB0122" w:rsidRPr="00A64EF6" w:rsidRDefault="00AB0122" w:rsidP="00AB0122">
      <w:pPr>
        <w:autoSpaceDE w:val="0"/>
        <w:autoSpaceDN w:val="0"/>
        <w:adjustRightInd w:val="0"/>
        <w:ind w:left="708"/>
        <w:jc w:val="both"/>
        <w:rPr>
          <w:color w:val="FF0000"/>
          <w:sz w:val="24"/>
          <w:szCs w:val="24"/>
        </w:rPr>
      </w:pPr>
    </w:p>
    <w:p w:rsidR="00AB0122" w:rsidRPr="00A64EF6" w:rsidRDefault="00AB0122" w:rsidP="00AB0122">
      <w:pPr>
        <w:autoSpaceDE w:val="0"/>
        <w:autoSpaceDN w:val="0"/>
        <w:adjustRightInd w:val="0"/>
        <w:ind w:left="708"/>
        <w:jc w:val="both"/>
        <w:rPr>
          <w:i/>
          <w:color w:val="FF0000"/>
          <w:sz w:val="24"/>
          <w:szCs w:val="24"/>
        </w:rPr>
      </w:pPr>
      <w:r w:rsidRPr="00A64EF6">
        <w:rPr>
          <w:color w:val="FF0000"/>
          <w:sz w:val="24"/>
          <w:szCs w:val="24"/>
        </w:rPr>
        <w:t xml:space="preserve">N.B. </w:t>
      </w:r>
      <w:r w:rsidRPr="00A64EF6">
        <w:rPr>
          <w:i/>
          <w:color w:val="FF0000"/>
          <w:sz w:val="24"/>
          <w:szCs w:val="24"/>
        </w:rPr>
        <w:t xml:space="preserve"> </w:t>
      </w:r>
      <w:r w:rsidRPr="00A64EF6">
        <w:rPr>
          <w:i/>
          <w:color w:val="FF0000"/>
          <w:sz w:val="24"/>
          <w:szCs w:val="24"/>
          <w:u w:val="single"/>
        </w:rPr>
        <w:t>Adattare il presente verbale in tutte le sue parti al</w:t>
      </w:r>
      <w:r w:rsidR="003460BD" w:rsidRPr="00A64EF6">
        <w:rPr>
          <w:i/>
          <w:color w:val="FF0000"/>
          <w:sz w:val="24"/>
          <w:szCs w:val="24"/>
          <w:u w:val="single"/>
        </w:rPr>
        <w:t>la situazione</w:t>
      </w:r>
      <w:r w:rsidR="003460BD" w:rsidRPr="00A64EF6">
        <w:rPr>
          <w:i/>
          <w:color w:val="FF0000"/>
          <w:sz w:val="24"/>
          <w:szCs w:val="24"/>
          <w:u w:val="single"/>
        </w:rPr>
        <w:tab/>
        <w:t xml:space="preserve">  </w:t>
      </w:r>
      <w:r w:rsidRPr="00A64EF6">
        <w:rPr>
          <w:i/>
          <w:color w:val="FF0000"/>
          <w:sz w:val="24"/>
          <w:szCs w:val="24"/>
          <w:u w:val="single"/>
        </w:rPr>
        <w:t>contingente e contestuale della classe</w:t>
      </w:r>
      <w:r w:rsidRPr="00A64EF6">
        <w:rPr>
          <w:i/>
          <w:color w:val="FF0000"/>
          <w:sz w:val="24"/>
          <w:szCs w:val="24"/>
        </w:rPr>
        <w:t xml:space="preserve">  </w:t>
      </w:r>
    </w:p>
    <w:p w:rsidR="00AB0122" w:rsidRPr="00A64EF6" w:rsidRDefault="00AB0122" w:rsidP="00AB0122">
      <w:pPr>
        <w:autoSpaceDE w:val="0"/>
        <w:autoSpaceDN w:val="0"/>
        <w:adjustRightInd w:val="0"/>
        <w:ind w:left="708"/>
        <w:rPr>
          <w:i/>
          <w:color w:val="FF0000"/>
          <w:sz w:val="24"/>
          <w:szCs w:val="24"/>
        </w:rPr>
      </w:pPr>
      <w:r w:rsidRPr="00A64EF6">
        <w:rPr>
          <w:color w:val="FF0000"/>
          <w:sz w:val="24"/>
          <w:szCs w:val="24"/>
        </w:rPr>
        <w:t>Allegato 1) griglia per il comportamento</w:t>
      </w:r>
      <w:r w:rsidRPr="00A64EF6">
        <w:rPr>
          <w:i/>
          <w:color w:val="FF0000"/>
          <w:sz w:val="24"/>
          <w:szCs w:val="24"/>
        </w:rPr>
        <w:t xml:space="preserve">  </w:t>
      </w:r>
    </w:p>
    <w:p w:rsidR="006B1F82" w:rsidRPr="00AD61D4" w:rsidRDefault="00AB0122" w:rsidP="00A64EF6">
      <w:pPr>
        <w:autoSpaceDE w:val="0"/>
        <w:autoSpaceDN w:val="0"/>
        <w:adjustRightInd w:val="0"/>
        <w:ind w:left="708"/>
        <w:rPr>
          <w:sz w:val="28"/>
        </w:rPr>
      </w:pPr>
      <w:r w:rsidRPr="00A64EF6">
        <w:rPr>
          <w:i/>
          <w:color w:val="FF0000"/>
          <w:sz w:val="24"/>
          <w:szCs w:val="24"/>
        </w:rPr>
        <w:t>Allegato 2) griglia per la valutazione dei voti di profitto                                                   Allegato3) tabellone dei voti firmato da tutti i  docenti del Consiglio di classe.</w:t>
      </w:r>
      <w:r w:rsidRPr="00A64EF6">
        <w:rPr>
          <w:i/>
          <w:color w:val="FF0000"/>
          <w:sz w:val="24"/>
          <w:szCs w:val="24"/>
        </w:rPr>
        <w:tab/>
      </w:r>
    </w:p>
    <w:sectPr w:rsidR="006B1F82" w:rsidRPr="00AD61D4" w:rsidSect="008844D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altName w:val="Noto Sans Syriac Eastern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B322DE0"/>
    <w:multiLevelType w:val="hybridMultilevel"/>
    <w:tmpl w:val="55B699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82AD5"/>
    <w:multiLevelType w:val="hybridMultilevel"/>
    <w:tmpl w:val="F46EC5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FC1E4E"/>
    <w:multiLevelType w:val="hybridMultilevel"/>
    <w:tmpl w:val="77A459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BC80E7D"/>
    <w:multiLevelType w:val="hybridMultilevel"/>
    <w:tmpl w:val="9A52C9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C609E3"/>
    <w:multiLevelType w:val="hybridMultilevel"/>
    <w:tmpl w:val="16D07B62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E0EDB"/>
    <w:multiLevelType w:val="hybridMultilevel"/>
    <w:tmpl w:val="48207620"/>
    <w:lvl w:ilvl="0" w:tplc="F496C606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F53F4"/>
    <w:multiLevelType w:val="hybridMultilevel"/>
    <w:tmpl w:val="7548C8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95DEC"/>
    <w:multiLevelType w:val="hybridMultilevel"/>
    <w:tmpl w:val="64D02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40A15"/>
    <w:multiLevelType w:val="hybridMultilevel"/>
    <w:tmpl w:val="FE664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987341"/>
    <w:multiLevelType w:val="hybridMultilevel"/>
    <w:tmpl w:val="A2D076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C62E2"/>
    <w:multiLevelType w:val="hybridMultilevel"/>
    <w:tmpl w:val="5D108B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94D5A"/>
    <w:multiLevelType w:val="hybridMultilevel"/>
    <w:tmpl w:val="F9B89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370F8"/>
    <w:multiLevelType w:val="hybridMultilevel"/>
    <w:tmpl w:val="35FA2030"/>
    <w:lvl w:ilvl="0" w:tplc="0410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934ED"/>
    <w:multiLevelType w:val="hybridMultilevel"/>
    <w:tmpl w:val="27207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20841"/>
    <w:rsid w:val="00084591"/>
    <w:rsid w:val="000D3433"/>
    <w:rsid w:val="000D72CB"/>
    <w:rsid w:val="001127DE"/>
    <w:rsid w:val="001603D5"/>
    <w:rsid w:val="001A4CAA"/>
    <w:rsid w:val="001B639F"/>
    <w:rsid w:val="001D014F"/>
    <w:rsid w:val="001D23E7"/>
    <w:rsid w:val="001E3923"/>
    <w:rsid w:val="001F3563"/>
    <w:rsid w:val="00223EED"/>
    <w:rsid w:val="002528E8"/>
    <w:rsid w:val="0026715F"/>
    <w:rsid w:val="002B2283"/>
    <w:rsid w:val="002C73F0"/>
    <w:rsid w:val="002F7457"/>
    <w:rsid w:val="0031792F"/>
    <w:rsid w:val="003270CC"/>
    <w:rsid w:val="003460BD"/>
    <w:rsid w:val="00352164"/>
    <w:rsid w:val="003653BA"/>
    <w:rsid w:val="00377DB6"/>
    <w:rsid w:val="003916CD"/>
    <w:rsid w:val="00391BA5"/>
    <w:rsid w:val="0039747A"/>
    <w:rsid w:val="003A09EC"/>
    <w:rsid w:val="003A6862"/>
    <w:rsid w:val="003C1DC9"/>
    <w:rsid w:val="003C6044"/>
    <w:rsid w:val="003E483A"/>
    <w:rsid w:val="003F1318"/>
    <w:rsid w:val="0043136E"/>
    <w:rsid w:val="00440C7A"/>
    <w:rsid w:val="004D781F"/>
    <w:rsid w:val="005430E6"/>
    <w:rsid w:val="00545BCE"/>
    <w:rsid w:val="005851EF"/>
    <w:rsid w:val="00594FF0"/>
    <w:rsid w:val="0059570F"/>
    <w:rsid w:val="005A5C7B"/>
    <w:rsid w:val="00665EA6"/>
    <w:rsid w:val="00686B5C"/>
    <w:rsid w:val="006906FD"/>
    <w:rsid w:val="006B1F82"/>
    <w:rsid w:val="006B505F"/>
    <w:rsid w:val="006B75CC"/>
    <w:rsid w:val="00726B68"/>
    <w:rsid w:val="00780738"/>
    <w:rsid w:val="007877F7"/>
    <w:rsid w:val="00794085"/>
    <w:rsid w:val="007A36F5"/>
    <w:rsid w:val="007F3AB0"/>
    <w:rsid w:val="008329CF"/>
    <w:rsid w:val="008407EB"/>
    <w:rsid w:val="00866570"/>
    <w:rsid w:val="008844D9"/>
    <w:rsid w:val="008A3C14"/>
    <w:rsid w:val="008B3C94"/>
    <w:rsid w:val="008C2109"/>
    <w:rsid w:val="0094105E"/>
    <w:rsid w:val="00941FCC"/>
    <w:rsid w:val="00951D33"/>
    <w:rsid w:val="009543C4"/>
    <w:rsid w:val="00986060"/>
    <w:rsid w:val="009A61C1"/>
    <w:rsid w:val="009C12AE"/>
    <w:rsid w:val="009F6E86"/>
    <w:rsid w:val="00A32988"/>
    <w:rsid w:val="00A574B0"/>
    <w:rsid w:val="00A64EF6"/>
    <w:rsid w:val="00A65FE6"/>
    <w:rsid w:val="00A8013C"/>
    <w:rsid w:val="00A87AD3"/>
    <w:rsid w:val="00A903AE"/>
    <w:rsid w:val="00AA4970"/>
    <w:rsid w:val="00AB0122"/>
    <w:rsid w:val="00AB452C"/>
    <w:rsid w:val="00AD61D4"/>
    <w:rsid w:val="00B13779"/>
    <w:rsid w:val="00B36E7C"/>
    <w:rsid w:val="00B8653E"/>
    <w:rsid w:val="00B911C5"/>
    <w:rsid w:val="00B95117"/>
    <w:rsid w:val="00BC0B46"/>
    <w:rsid w:val="00BD2251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CC584E"/>
    <w:rsid w:val="00D008AF"/>
    <w:rsid w:val="00D237E0"/>
    <w:rsid w:val="00DD14C5"/>
    <w:rsid w:val="00E00F41"/>
    <w:rsid w:val="00E427B5"/>
    <w:rsid w:val="00E56DF7"/>
    <w:rsid w:val="00E6493D"/>
    <w:rsid w:val="00E74B46"/>
    <w:rsid w:val="00E76EB3"/>
    <w:rsid w:val="00E926A6"/>
    <w:rsid w:val="00E95281"/>
    <w:rsid w:val="00EE783C"/>
    <w:rsid w:val="00EF2D27"/>
    <w:rsid w:val="00F24FF1"/>
    <w:rsid w:val="00F427B4"/>
    <w:rsid w:val="00F43CED"/>
    <w:rsid w:val="00F57621"/>
    <w:rsid w:val="00F62918"/>
    <w:rsid w:val="00F62DE4"/>
    <w:rsid w:val="00F76EBD"/>
    <w:rsid w:val="00FB2A15"/>
    <w:rsid w:val="00FD5ADC"/>
    <w:rsid w:val="00FE1C71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AB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essunaspaziatura">
    <w:name w:val="No Spacing"/>
    <w:link w:val="NessunaspaziaturaCarattere"/>
    <w:uiPriority w:val="1"/>
    <w:qFormat/>
    <w:rsid w:val="00E926A6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E9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AB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essunaspaziatura">
    <w:name w:val="No Spacing"/>
    <w:link w:val="NessunaspaziaturaCarattere"/>
    <w:uiPriority w:val="1"/>
    <w:qFormat/>
    <w:rsid w:val="00E926A6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E9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pec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1F12-F3AB-4457-869E-9AAB5029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3</cp:revision>
  <cp:lastPrinted>2017-10-02T10:25:00Z</cp:lastPrinted>
  <dcterms:created xsi:type="dcterms:W3CDTF">2020-02-05T08:19:00Z</dcterms:created>
  <dcterms:modified xsi:type="dcterms:W3CDTF">2020-02-05T08:19:00Z</dcterms:modified>
</cp:coreProperties>
</file>